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7048500" cy="4570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57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Brunn Carsten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SELECTA BIOSCIENCES,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65 GROVE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SELECTA BIOSCIENCES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SELB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7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CEO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WATERTOWN   MA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02472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282,800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827,083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1,275,000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01/01/2033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1,275,000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 w:hanging="3"/>
        <w:spacing w:after="0" w:line="282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a contingent right to receive one share of common stock, which will vest as to 25% on January 2, 2024. The remainder of the underlying shares will vest in three equal annual installments thereafter so that the underlying shares will be fully vested on January 2, 2027.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vests as to 25% on January 2, 2024. The remainder of the underlying shares will vest in 36 equal monthly installments thereafter.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-5080</wp:posOffset>
            </wp:positionV>
            <wp:extent cx="10737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18656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25781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2023-01-04T16:07:51Z</dcterms:created>
  <dcterms:modified xsi:type="dcterms:W3CDTF">2023-01-04T16:07:51Z</dcterms:modified>
</cp:coreProperties>
</file>