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766445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14A</w:t>
      </w:r>
    </w:p>
    <w:p>
      <w:pPr>
        <w:spacing w:after="0" w:line="67"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(Rule 14a-101)</w:t>
      </w:r>
    </w:p>
    <w:p>
      <w:pPr>
        <w:spacing w:after="0" w:line="112" w:lineRule="exact"/>
        <w:rPr>
          <w:sz w:val="24"/>
          <w:szCs w:val="24"/>
          <w:color w:val="auto"/>
        </w:rPr>
      </w:pPr>
    </w:p>
    <w:p>
      <w:pPr>
        <w:ind w:left="298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12" w:lineRule="exact"/>
        <w:rPr>
          <w:sz w:val="24"/>
          <w:szCs w:val="24"/>
          <w:color w:val="auto"/>
        </w:rPr>
      </w:pPr>
    </w:p>
    <w:p>
      <w:pPr>
        <w:ind w:left="4000"/>
        <w:spacing w:after="0"/>
        <w:rPr>
          <w:sz w:val="20"/>
          <w:szCs w:val="20"/>
          <w:color w:val="auto"/>
        </w:rPr>
      </w:pPr>
      <w:r>
        <w:rPr>
          <w:rFonts w:ascii="Arial" w:cs="Arial" w:eastAsia="Arial" w:hAnsi="Arial"/>
          <w:sz w:val="22"/>
          <w:szCs w:val="22"/>
          <w:b w:val="1"/>
          <w:bCs w:val="1"/>
          <w:color w:val="auto"/>
        </w:rPr>
        <w:t>SCHEDULE 14A INFORMATION</w:t>
      </w:r>
    </w:p>
    <w:p>
      <w:pPr>
        <w:spacing w:after="0" w:line="112"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17"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317" w:lineRule="exact"/>
        <w:rPr>
          <w:sz w:val="24"/>
          <w:szCs w:val="24"/>
          <w:color w:val="auto"/>
        </w:rPr>
      </w:pPr>
    </w:p>
    <w:p>
      <w:pPr>
        <w:ind w:left="20"/>
        <w:spacing w:after="0" w:line="207" w:lineRule="exact"/>
        <w:tabs>
          <w:tab w:leader="none" w:pos="2020" w:val="left"/>
          <w:tab w:leader="none" w:pos="3620" w:val="left"/>
          <w:tab w:leader="none" w:pos="69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Arial" w:cs="Arial" w:eastAsia="Arial" w:hAnsi="Arial"/>
          <w:sz w:val="16"/>
          <w:szCs w:val="16"/>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93" w:lineRule="exact"/>
        <w:rPr>
          <w:sz w:val="24"/>
          <w:szCs w:val="24"/>
          <w:color w:val="auto"/>
        </w:rPr>
      </w:pPr>
    </w:p>
    <w:p>
      <w:pPr>
        <w:ind w:left="760" w:hanging="7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760" w:hanging="7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14a-6(e)(2))</w:t>
      </w:r>
    </w:p>
    <w:p>
      <w:pPr>
        <w:spacing w:after="0" w:line="35" w:lineRule="exact"/>
        <w:rPr>
          <w:rFonts w:ascii="Arial" w:cs="Arial" w:eastAsia="Arial" w:hAnsi="Arial"/>
          <w:sz w:val="18"/>
          <w:szCs w:val="18"/>
          <w:color w:val="auto"/>
        </w:rPr>
      </w:pPr>
    </w:p>
    <w:p>
      <w:pPr>
        <w:ind w:left="760" w:hanging="734"/>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ind w:left="760" w:hanging="734"/>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5" w:lineRule="exact"/>
        <w:rPr>
          <w:sz w:val="24"/>
          <w:szCs w:val="24"/>
          <w:color w:val="auto"/>
        </w:rPr>
      </w:pPr>
    </w:p>
    <w:p>
      <w:pPr>
        <w:ind w:left="760" w:hanging="734"/>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SELECTA BIOSCIENCES INC.</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9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35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1300" w:hanging="1266"/>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1300" w:hanging="126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5" w:lineRule="exact"/>
        <w:rPr>
          <w:rFonts w:ascii="Arial" w:cs="Arial" w:eastAsia="Arial" w:hAnsi="Arial"/>
          <w:sz w:val="18"/>
          <w:szCs w:val="18"/>
          <w:color w:val="auto"/>
        </w:rPr>
      </w:pPr>
    </w:p>
    <w:p>
      <w:pPr>
        <w:ind w:left="1300" w:right="80" w:hanging="363"/>
        <w:spacing w:after="0" w:line="235"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5"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 w:lineRule="exact"/>
        <w:rPr>
          <w:rFonts w:ascii="Arial" w:cs="Arial" w:eastAsia="Arial" w:hAnsi="Arial"/>
          <w:sz w:val="18"/>
          <w:szCs w:val="18"/>
          <w:color w:val="auto"/>
        </w:rPr>
      </w:pPr>
    </w:p>
    <w:p>
      <w:pPr>
        <w:ind w:left="1300" w:hanging="1266"/>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Arial" w:cs="Arial" w:eastAsia="Arial" w:hAnsi="Arial"/>
          <w:sz w:val="18"/>
          <w:szCs w:val="18"/>
          <w:color w:val="auto"/>
        </w:rPr>
      </w:pPr>
    </w:p>
    <w:p>
      <w:pPr>
        <w:ind w:left="1300" w:hanging="1266"/>
        <w:spacing w:after="0" w:line="27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6"/>
          <w:szCs w:val="16"/>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5"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 w:lineRule="exact"/>
        <w:rPr>
          <w:rFonts w:ascii="Arial" w:cs="Arial" w:eastAsia="Arial" w:hAnsi="Arial"/>
          <w:sz w:val="18"/>
          <w:szCs w:val="18"/>
          <w:color w:val="auto"/>
        </w:rPr>
      </w:pPr>
    </w:p>
    <w:p>
      <w:pPr>
        <w:ind w:left="1300" w:hanging="363"/>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22"/>
          <w:szCs w:val="22"/>
          <w:color w:val="auto"/>
        </w:rPr>
        <w:t>SELECTA BIOSCIENCES, INC.</w:t>
      </w:r>
    </w:p>
    <w:p>
      <w:pPr>
        <w:jc w:val="center"/>
        <w:ind w:right="-179"/>
        <w:spacing w:after="0" w:line="238" w:lineRule="auto"/>
        <w:rPr>
          <w:sz w:val="20"/>
          <w:szCs w:val="20"/>
          <w:color w:val="auto"/>
        </w:rPr>
      </w:pPr>
      <w:r>
        <w:rPr>
          <w:rFonts w:ascii="Arial" w:cs="Arial" w:eastAsia="Arial" w:hAnsi="Arial"/>
          <w:sz w:val="22"/>
          <w:szCs w:val="22"/>
          <w:color w:val="auto"/>
        </w:rPr>
        <w:t>SUPPLEMENT TO PROXY STATEMENT</w:t>
      </w:r>
    </w:p>
    <w:p>
      <w:pPr>
        <w:jc w:val="center"/>
        <w:ind w:right="-179"/>
        <w:spacing w:after="0" w:line="230" w:lineRule="auto"/>
        <w:rPr>
          <w:sz w:val="20"/>
          <w:szCs w:val="20"/>
          <w:color w:val="auto"/>
        </w:rPr>
      </w:pPr>
      <w:r>
        <w:rPr>
          <w:rFonts w:ascii="Arial" w:cs="Arial" w:eastAsia="Arial" w:hAnsi="Arial"/>
          <w:sz w:val="22"/>
          <w:szCs w:val="22"/>
          <w:color w:val="auto"/>
        </w:rPr>
        <w:t>DATED JUNE 13, 2023</w:t>
      </w:r>
    </w:p>
    <w:p>
      <w:pPr>
        <w:jc w:val="center"/>
        <w:ind w:right="-179"/>
        <w:spacing w:after="0" w:line="231" w:lineRule="auto"/>
        <w:rPr>
          <w:sz w:val="20"/>
          <w:szCs w:val="20"/>
          <w:color w:val="auto"/>
        </w:rPr>
      </w:pPr>
      <w:r>
        <w:rPr>
          <w:rFonts w:ascii="Arial" w:cs="Arial" w:eastAsia="Arial" w:hAnsi="Arial"/>
          <w:sz w:val="22"/>
          <w:szCs w:val="22"/>
          <w:color w:val="auto"/>
        </w:rPr>
        <w:t>FOR THE ANNUAL MEETING OF STOCKHOLDERS</w:t>
      </w:r>
    </w:p>
    <w:p>
      <w:pPr>
        <w:jc w:val="center"/>
        <w:ind w:right="-179"/>
        <w:spacing w:after="0"/>
        <w:rPr>
          <w:sz w:val="20"/>
          <w:szCs w:val="20"/>
          <w:color w:val="auto"/>
        </w:rPr>
      </w:pPr>
      <w:r>
        <w:rPr>
          <w:rFonts w:ascii="Arial" w:cs="Arial" w:eastAsia="Arial" w:hAnsi="Arial"/>
          <w:sz w:val="22"/>
          <w:szCs w:val="22"/>
          <w:color w:val="auto"/>
        </w:rPr>
        <w:t>TO BE HELD ON JUNE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This proxy statement supplement, dated June 13, 2023 (the “Supplement”), provides updated information with respect to the 2023 Annual Meeting of Stockholders of Selecta Biosciences, Inc. (the “Company”) to be held on June 16, 2023 (the “Annual Meeting”).</w:t>
      </w:r>
    </w:p>
    <w:p>
      <w:pPr>
        <w:spacing w:after="0" w:line="6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On or about April 28, 2023, the Company filed and commenced distributing to its stockholders a definitive proxy statement (the “Proxy Statement”) relating to the Annual Meeting. This Supplement is being filed to provide the text of the amendment to the Company’s Restated Certificate of Incorporation, as amended, contemplated by Proposal No. 3, which was inadvertently omitted from the Proxy Statement.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There are no revisions or supplements to the Proxy Statement other than as set forth above.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you have already returned your proxy card or provided voting instructions, you do not need to take any action unless you wish to change your vote. Proxy cards already returned by stockholders will remain valid and will be voted at the Annual Meeting unless revoked. If you have not yet returned your proxy card or submitted your voting instructions, please complete the card or submit instructions.</w:t>
      </w:r>
    </w:p>
    <w:p>
      <w:pPr>
        <w:spacing w:after="0" w:line="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None of the other agenda items presented in the Proxy Statement are affected by this Supplement, and shares represented by proxy cards returned before the Annual Meeting will be voted with respect to all other matters properly brought before the Annual Meeting as instructed on the card.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how to vote your shares, or revoke your proxy or voting instructions, is available in the Proxy Statement.</w:t>
      </w:r>
    </w:p>
    <w:p>
      <w:pPr>
        <w:spacing w:after="0" w:line="26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 order of the Board of Directors,</w:t>
      </w:r>
    </w:p>
    <w:p>
      <w:pPr>
        <w:spacing w:after="0" w:line="26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Carsten Brunn, Ph.D.</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President and Chief Executive Officer, Director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Watertown, Massachusetts</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June 13, 2023</w:t>
      </w:r>
    </w:p>
    <w:p>
      <w:pPr>
        <w:sectPr>
          <w:pgSz w:w="11900" w:h="16838" w:orient="portrait"/>
          <w:cols w:equalWidth="0" w:num="1">
            <w:col w:w="11060"/>
          </w:cols>
          <w:pgMar w:left="320" w:top="888" w:right="519"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Proposed Text of Charter Amendment</w:t>
      </w:r>
    </w:p>
    <w:p>
      <w:pPr>
        <w:spacing w:after="0" w:line="11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CERTIFICATE OF AMENDMENT OF THE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 SELECTA BIOSCIENCES, INC.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Corporation Law of the State of Delaware)</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Selecta Biosciences, Inc. (the “Corporation”), a corporation organized and existing under and by virtue of the provisions of the General Corporation Law of the State of Delaware (the “General Corporation Law”),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80" w:firstLine="8"/>
        <w:spacing w:after="0" w:line="259" w:lineRule="auto"/>
        <w:tabs>
          <w:tab w:leader="none" w:pos="17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resolution was duly adopted by the Board of Directors of the Corporation pursuant to Section 242 of the General Corporation Law proposing this Amendment of the Restated Certificate of Incorporation and declaring the advisability of this Amendment of the Restated Certificate of Incorporation, and authorizing the appropriate officers of the Corporation to solicit the approval of the stockholders therefor, which resolution setting forth the proposed amendment is as follows:</w:t>
      </w:r>
    </w:p>
    <w:p>
      <w:pPr>
        <w:spacing w:after="0" w:line="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SIXTH of the Restated Certificate of Incorporation of the Corporation, as amended, be and it hereby is, deleted in its entirety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paragraph is inserted in lieu thereof:</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“SIXTH: In furtherance and not in limitation of the powers conferred upon it by the General Corporation Law of the State of Delaware, and subject to the</w:t>
      </w:r>
    </w:p>
    <w:p>
      <w:pPr>
        <w:spacing w:after="0" w:line="7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this Certificate of Incorporation, by the affirmative vote of the holders of at least </w:t>
      </w:r>
      <w:r>
        <w:rPr>
          <w:rFonts w:ascii="Arial" w:cs="Arial" w:eastAsia="Arial" w:hAnsi="Arial"/>
          <w:sz w:val="16"/>
          <w:szCs w:val="16"/>
          <w:color w:val="EE2724"/>
          <w:strike w:val="1"/>
        </w:rPr>
        <w:t>two-thirds in</w:t>
      </w:r>
      <w:r>
        <w:rPr>
          <w:rFonts w:ascii="Arial" w:cs="Arial" w:eastAsia="Arial" w:hAnsi="Arial"/>
          <w:sz w:val="16"/>
          <w:szCs w:val="16"/>
          <w:color w:val="auto"/>
        </w:rPr>
        <w:t xml:space="preserve"> </w:t>
      </w:r>
      <w:r>
        <w:rPr>
          <w:rFonts w:ascii="Arial" w:cs="Arial" w:eastAsia="Arial" w:hAnsi="Arial"/>
          <w:sz w:val="16"/>
          <w:szCs w:val="16"/>
          <w:u w:val="single" w:color="auto"/>
          <w:color w:val="3051F2"/>
        </w:rPr>
        <w:t>a</w:t>
      </w:r>
      <w:r>
        <w:rPr>
          <w:rFonts w:ascii="Arial" w:cs="Arial" w:eastAsia="Arial" w:hAnsi="Arial"/>
          <w:sz w:val="16"/>
          <w:szCs w:val="16"/>
          <w:color w:val="auto"/>
        </w:rPr>
        <w:t xml:space="preserve"> </w:t>
      </w:r>
      <w:r>
        <w:rPr>
          <w:rFonts w:ascii="Arial" w:cs="Arial" w:eastAsia="Arial" w:hAnsi="Arial"/>
          <w:sz w:val="16"/>
          <w:szCs w:val="16"/>
          <w:u w:val="single" w:color="auto"/>
          <w:color w:val="3051F2"/>
        </w:rPr>
        <w:t>majority of</w:t>
      </w:r>
      <w:r>
        <w:rPr>
          <w:rFonts w:ascii="Arial" w:cs="Arial" w:eastAsia="Arial" w:hAnsi="Arial"/>
          <w:sz w:val="16"/>
          <w:szCs w:val="16"/>
          <w:color w:val="3051F2"/>
        </w:rPr>
        <w:t xml:space="preserve"> </w:t>
      </w:r>
      <w:r>
        <w:rPr>
          <w:rFonts w:ascii="Arial" w:cs="Arial" w:eastAsia="Arial" w:hAnsi="Arial"/>
          <w:sz w:val="16"/>
          <w:szCs w:val="16"/>
          <w:color w:val="000000"/>
        </w:rPr>
        <w:t>the voting power of the outstanding shares of capital stock of the Corporation entitled to vote thereon. Notwithstanding any other provisions of</w:t>
      </w:r>
      <w:r>
        <w:rPr>
          <w:rFonts w:ascii="Arial" w:cs="Arial" w:eastAsia="Arial" w:hAnsi="Arial"/>
          <w:sz w:val="16"/>
          <w:szCs w:val="16"/>
          <w:color w:val="3051F2"/>
        </w:rPr>
        <w:t xml:space="preserve"> </w:t>
      </w:r>
      <w:r>
        <w:rPr>
          <w:rFonts w:ascii="Arial" w:cs="Arial" w:eastAsia="Arial" w:hAnsi="Arial"/>
          <w:sz w:val="16"/>
          <w:szCs w:val="16"/>
          <w:color w:val="000000"/>
        </w:rPr>
        <w:t xml:space="preserve">law, this Certificate of Incorporation or the Bylaws of the Corporation, and notwithstanding the fact that a lesser percentage may be specified by law, the affirmative vote of the holders of at least </w:t>
      </w:r>
      <w:r>
        <w:rPr>
          <w:rFonts w:ascii="Arial" w:cs="Arial" w:eastAsia="Arial" w:hAnsi="Arial"/>
          <w:sz w:val="16"/>
          <w:szCs w:val="16"/>
          <w:color w:val="EE2724"/>
          <w:strike w:val="1"/>
        </w:rPr>
        <w:t>two-thirds in</w:t>
      </w:r>
      <w:r>
        <w:rPr>
          <w:rFonts w:ascii="Arial" w:cs="Arial" w:eastAsia="Arial" w:hAnsi="Arial"/>
          <w:sz w:val="16"/>
          <w:szCs w:val="16"/>
          <w:color w:val="000000"/>
        </w:rPr>
        <w:t xml:space="preserve"> </w:t>
      </w:r>
      <w:r>
        <w:rPr>
          <w:rFonts w:ascii="Arial" w:cs="Arial" w:eastAsia="Arial" w:hAnsi="Arial"/>
          <w:sz w:val="16"/>
          <w:szCs w:val="16"/>
          <w:u w:val="single" w:color="auto"/>
          <w:color w:val="3051F2"/>
        </w:rPr>
        <w:t>a majority of</w:t>
      </w:r>
      <w:r>
        <w:rPr>
          <w:rFonts w:ascii="Arial" w:cs="Arial" w:eastAsia="Arial" w:hAnsi="Arial"/>
          <w:sz w:val="16"/>
          <w:szCs w:val="16"/>
          <w:color w:val="000000"/>
        </w:rPr>
        <w:t xml:space="preserve"> the voting power of the outstanding shares of capital stock of the Corporation entitled to vote thereon shall be required to amend or repeal, or to adopt any provision inconsistent with, this Article SIXTH.”</w:t>
      </w:r>
    </w:p>
    <w:p>
      <w:pPr>
        <w:spacing w:after="0" w:line="200" w:lineRule="exact"/>
        <w:rPr>
          <w:sz w:val="20"/>
          <w:szCs w:val="20"/>
          <w:color w:val="auto"/>
        </w:rPr>
      </w:pPr>
    </w:p>
    <w:p>
      <w:pPr>
        <w:spacing w:after="0" w:line="209" w:lineRule="exact"/>
        <w:rPr>
          <w:sz w:val="20"/>
          <w:szCs w:val="20"/>
          <w:color w:val="auto"/>
        </w:rPr>
      </w:pPr>
    </w:p>
    <w:p>
      <w:pPr>
        <w:ind w:right="140" w:firstLine="8"/>
        <w:spacing w:after="0" w:line="277" w:lineRule="auto"/>
        <w:tabs>
          <w:tab w:leader="none" w:pos="17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Certificate of Amendment of the Restated Certificate of Incorporation has been duly adopted by the stockholders of the Corporation in accordance with the provisions of Section 242 of the General Corporation Law.</w:t>
      </w:r>
    </w:p>
    <w:p>
      <w:pPr>
        <w:spacing w:after="0" w:line="200" w:lineRule="exact"/>
        <w:rPr>
          <w:sz w:val="20"/>
          <w:szCs w:val="20"/>
          <w:color w:val="auto"/>
        </w:rPr>
      </w:pPr>
    </w:p>
    <w:p>
      <w:pPr>
        <w:spacing w:after="0" w:line="20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Corporation has caused this Certificate of Amendment of the Restated Certificate of Incorporation to be signed by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President and Chief Executive Officer this </w:t>
      </w:r>
      <w:r>
        <w:rPr>
          <w:rFonts w:ascii="Arial" w:cs="Arial" w:eastAsia="Arial" w:hAnsi="Arial"/>
          <w:sz w:val="21"/>
          <w:szCs w:val="21"/>
          <w:color w:val="auto"/>
        </w:rPr>
        <w:t>_____</w:t>
      </w:r>
      <w:r>
        <w:rPr>
          <w:rFonts w:ascii="Arial" w:cs="Arial" w:eastAsia="Arial" w:hAnsi="Arial"/>
          <w:sz w:val="18"/>
          <w:szCs w:val="18"/>
          <w:color w:val="auto"/>
        </w:rPr>
        <w:t xml:space="preserve"> day of </w:t>
      </w:r>
      <w:r>
        <w:rPr>
          <w:rFonts w:ascii="Arial" w:cs="Arial" w:eastAsia="Arial" w:hAnsi="Arial"/>
          <w:sz w:val="21"/>
          <w:szCs w:val="21"/>
          <w:color w:val="auto"/>
        </w:rPr>
        <w:t>___________</w:t>
      </w:r>
      <w:r>
        <w:rPr>
          <w:rFonts w:ascii="Arial" w:cs="Arial" w:eastAsia="Arial" w:hAnsi="Arial"/>
          <w:sz w:val="18"/>
          <w:szCs w:val="18"/>
          <w:color w:val="auto"/>
        </w:rPr>
        <w:t>, 2023.</w:t>
      </w:r>
    </w:p>
    <w:p>
      <w:pPr>
        <w:spacing w:after="0" w:line="200" w:lineRule="exact"/>
        <w:rPr>
          <w:sz w:val="20"/>
          <w:szCs w:val="20"/>
          <w:color w:val="auto"/>
        </w:rPr>
      </w:pPr>
    </w:p>
    <w:p>
      <w:pPr>
        <w:spacing w:after="0" w:line="23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SELECTA BIOSCIENCES, INC.</w:t>
      </w:r>
    </w:p>
    <w:p>
      <w:pPr>
        <w:spacing w:after="0" w:line="26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14605</wp:posOffset>
            </wp:positionV>
            <wp:extent cx="3120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Name: Carsten Brunn, Ph.D.</w:t>
      </w:r>
    </w:p>
    <w:p>
      <w:pPr>
        <w:spacing w:after="0" w:line="3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Title: President and Chief Executive Officer</w:t>
      </w:r>
    </w:p>
    <w:sectPr>
      <w:pgSz w:w="11900" w:h="16838" w:orient="portrait"/>
      <w:cols w:equalWidth="0" w:num="1">
        <w:col w:w="11220"/>
      </w:cols>
      <w:pgMar w:left="320" w:top="99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o"/>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o"/>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2023-06-13T06:59:56Z</dcterms:created>
  <dcterms:modified xsi:type="dcterms:W3CDTF">2023-06-13T06:59:56Z</dcterms:modified>
</cp:coreProperties>
</file>