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396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396938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6"/>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Sallin Aymeric</w:t>
              </w:r>
            </w:hyperlink>
          </w:p>
        </w:tc>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80" w:type="dxa"/>
            <w:vAlign w:val="bottom"/>
            <w:gridSpan w:val="8"/>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SELECTA BIOSCIENCES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SELB</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260" w:type="dxa"/>
            <w:vAlign w:val="bottom"/>
          </w:tcPr>
          <w:p>
            <w:pPr>
              <w:spacing w:after="0"/>
              <w:rPr>
                <w:sz w:val="5"/>
                <w:szCs w:val="5"/>
                <w:color w:val="auto"/>
              </w:rPr>
            </w:pPr>
          </w:p>
        </w:tc>
        <w:tc>
          <w:tcPr>
            <w:tcW w:w="1460" w:type="dxa"/>
            <w:vAlign w:val="bottom"/>
            <w:gridSpan w:val="3"/>
            <w:vMerge w:val="restart"/>
          </w:tcPr>
          <w:p>
            <w:pPr>
              <w:ind w:left="2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(Last)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(First)</w:t>
            </w:r>
          </w:p>
        </w:tc>
        <w:tc>
          <w:tcPr>
            <w:tcW w:w="8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(Middle)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gridSpan w:val="7"/>
          </w:tcPr>
          <w:p>
            <w:pPr>
              <w:spacing w:after="0"/>
              <w:rPr>
                <w:sz w:val="20"/>
                <w:szCs w:val="20"/>
                <w:color w:val="auto"/>
              </w:rPr>
            </w:pPr>
            <w:r>
              <w:rPr>
                <w:rFonts w:ascii="Arial" w:cs="Arial" w:eastAsia="Arial" w:hAnsi="Arial"/>
                <w:sz w:val="12"/>
                <w:szCs w:val="12"/>
                <w:color w:val="auto"/>
              </w:rPr>
              <w:t>3. Date of Earliest Transaction (Month/Day/Year)</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2"/>
                <w:szCs w:val="12"/>
                <w:color w:val="auto"/>
              </w:rPr>
              <w:t>below)</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gridSpan w:val="5"/>
            <w:vMerge w:val="restart"/>
          </w:tcPr>
          <w:p>
            <w:pPr>
              <w:spacing w:after="0"/>
              <w:rPr>
                <w:sz w:val="20"/>
                <w:szCs w:val="20"/>
                <w:color w:val="auto"/>
              </w:rPr>
            </w:pPr>
            <w:r>
              <w:rPr>
                <w:rFonts w:ascii="Arial" w:cs="Arial" w:eastAsia="Arial" w:hAnsi="Arial"/>
                <w:sz w:val="16"/>
                <w:szCs w:val="16"/>
                <w:color w:val="0000FF"/>
                <w:w w:val="95"/>
              </w:rPr>
              <w:t>C/O SELECTA BIOSCIENCES, INC.</w:t>
            </w:r>
          </w:p>
        </w:tc>
        <w:tc>
          <w:tcPr>
            <w:tcW w:w="1160" w:type="dxa"/>
            <w:vAlign w:val="bottom"/>
          </w:tcPr>
          <w:p>
            <w:pPr>
              <w:spacing w:after="0"/>
              <w:rPr>
                <w:sz w:val="17"/>
                <w:szCs w:val="17"/>
                <w:color w:val="auto"/>
              </w:rPr>
            </w:pPr>
          </w:p>
        </w:tc>
        <w:tc>
          <w:tcPr>
            <w:tcW w:w="1340" w:type="dxa"/>
            <w:vAlign w:val="bottom"/>
            <w:gridSpan w:val="4"/>
          </w:tcPr>
          <w:p>
            <w:pPr>
              <w:ind w:left="300"/>
              <w:spacing w:after="0"/>
              <w:rPr>
                <w:sz w:val="20"/>
                <w:szCs w:val="20"/>
                <w:color w:val="auto"/>
              </w:rPr>
            </w:pPr>
            <w:r>
              <w:rPr>
                <w:rFonts w:ascii="Arial" w:cs="Arial" w:eastAsia="Arial" w:hAnsi="Arial"/>
                <w:sz w:val="16"/>
                <w:szCs w:val="16"/>
                <w:color w:val="0000FF"/>
              </w:rPr>
              <w:t>06/14/2019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gridSpan w:val="5"/>
            <w:vMerge w:val="continue"/>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4"/>
          </w:tcPr>
          <w:p>
            <w:pPr>
              <w:spacing w:after="0"/>
              <w:rPr>
                <w:sz w:val="19"/>
                <w:szCs w:val="19"/>
                <w:color w:val="auto"/>
              </w:rPr>
            </w:pPr>
          </w:p>
        </w:tc>
        <w:tc>
          <w:tcPr>
            <w:tcW w:w="94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600" w:type="dxa"/>
            <w:vAlign w:val="bottom"/>
            <w:tcBorders>
              <w:top w:val="single" w:sz="8" w:color="808080"/>
            </w:tcBorders>
            <w:gridSpan w:val="4"/>
            <w:shd w:val="clear" w:color="auto" w:fill="2C2C2C"/>
          </w:tcPr>
          <w:p>
            <w:pPr>
              <w:spacing w:after="0" w:line="20" w:lineRule="exact"/>
              <w:rPr>
                <w:sz w:val="1"/>
                <w:szCs w:val="1"/>
                <w:color w:val="auto"/>
              </w:rPr>
            </w:pPr>
          </w:p>
        </w:tc>
        <w:tc>
          <w:tcPr>
            <w:tcW w:w="940" w:type="dxa"/>
            <w:vAlign w:val="bottom"/>
            <w:tcBorders>
              <w:top w:val="single" w:sz="8" w:color="808080"/>
            </w:tcBorders>
            <w:gridSpan w:val="2"/>
            <w:shd w:val="clear" w:color="auto" w:fill="2C2C2C"/>
          </w:tcPr>
          <w:p>
            <w:pPr>
              <w:spacing w:after="0" w:line="20" w:lineRule="exact"/>
              <w:rPr>
                <w:sz w:val="1"/>
                <w:szCs w:val="1"/>
                <w:color w:val="auto"/>
              </w:rPr>
            </w:pPr>
          </w:p>
        </w:tc>
        <w:tc>
          <w:tcPr>
            <w:tcW w:w="1140" w:type="dxa"/>
            <w:vAlign w:val="bottom"/>
            <w:tcBorders>
              <w:top w:val="single" w:sz="8" w:color="808080"/>
            </w:tcBorders>
            <w:gridSpan w:val="2"/>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gridSpan w:val="6"/>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15"/>
                <w:szCs w:val="15"/>
                <w:color w:val="auto"/>
              </w:rPr>
            </w:pPr>
          </w:p>
        </w:tc>
        <w:tc>
          <w:tcPr>
            <w:tcW w:w="346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6"/>
                <w:szCs w:val="16"/>
                <w:color w:val="0000FF"/>
                <w:w w:val="99"/>
              </w:rPr>
              <w:t>WATERTOWN</w:t>
            </w:r>
          </w:p>
        </w:tc>
        <w:tc>
          <w:tcPr>
            <w:tcW w:w="100" w:type="dxa"/>
            <w:vAlign w:val="bottom"/>
          </w:tcPr>
          <w:p>
            <w:pPr>
              <w:spacing w:after="0"/>
              <w:rPr>
                <w:sz w:val="19"/>
                <w:szCs w:val="19"/>
                <w:color w:val="auto"/>
              </w:rPr>
            </w:pPr>
          </w:p>
        </w:tc>
        <w:tc>
          <w:tcPr>
            <w:tcW w:w="480" w:type="dxa"/>
            <w:vAlign w:val="bottom"/>
          </w:tcPr>
          <w:p>
            <w:pPr>
              <w:ind w:left="100"/>
              <w:spacing w:after="0"/>
              <w:rPr>
                <w:sz w:val="20"/>
                <w:szCs w:val="20"/>
                <w:color w:val="auto"/>
              </w:rPr>
            </w:pPr>
            <w:r>
              <w:rPr>
                <w:rFonts w:ascii="Arial" w:cs="Arial" w:eastAsia="Arial" w:hAnsi="Arial"/>
                <w:sz w:val="16"/>
                <w:szCs w:val="16"/>
                <w:color w:val="0000FF"/>
              </w:rPr>
              <w:t>MA</w:t>
            </w:r>
          </w:p>
        </w:tc>
        <w:tc>
          <w:tcPr>
            <w:tcW w:w="840" w:type="dxa"/>
            <w:vAlign w:val="bottom"/>
          </w:tcPr>
          <w:p>
            <w:pPr>
              <w:spacing w:after="0"/>
              <w:rPr>
                <w:sz w:val="19"/>
                <w:szCs w:val="19"/>
                <w:color w:val="auto"/>
              </w:rPr>
            </w:pPr>
          </w:p>
        </w:tc>
        <w:tc>
          <w:tcPr>
            <w:tcW w:w="1160" w:type="dxa"/>
            <w:vAlign w:val="bottom"/>
          </w:tcPr>
          <w:p>
            <w:pPr>
              <w:ind w:left="60"/>
              <w:spacing w:after="0"/>
              <w:rPr>
                <w:sz w:val="20"/>
                <w:szCs w:val="20"/>
                <w:color w:val="auto"/>
              </w:rPr>
            </w:pPr>
            <w:r>
              <w:rPr>
                <w:rFonts w:ascii="Arial" w:cs="Arial" w:eastAsia="Arial" w:hAnsi="Arial"/>
                <w:sz w:val="16"/>
                <w:szCs w:val="16"/>
                <w:color w:val="0000FF"/>
              </w:rPr>
              <w:t>02472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6"/>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6"/>
          </w:tcPr>
          <w:p>
            <w:pPr>
              <w:ind w:left="140"/>
              <w:spacing w:after="0" w:line="115"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w w:val="99"/>
              </w:rPr>
              <w:t>(State)</w:t>
            </w:r>
          </w:p>
        </w:tc>
        <w:tc>
          <w:tcPr>
            <w:tcW w:w="840" w:type="dxa"/>
            <w:vAlign w:val="bottom"/>
          </w:tcPr>
          <w:p>
            <w:pPr>
              <w:spacing w:after="0"/>
              <w:rPr>
                <w:sz w:val="24"/>
                <w:szCs w:val="24"/>
                <w:color w:val="auto"/>
              </w:rPr>
            </w:pPr>
          </w:p>
        </w:tc>
        <w:tc>
          <w:tcPr>
            <w:tcW w:w="1160" w:type="dxa"/>
            <w:vAlign w:val="bottom"/>
          </w:tcPr>
          <w:p>
            <w:pPr>
              <w:ind w:left="6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5"/>
          </w:tcPr>
          <w:p>
            <w:pPr>
              <w:jc w:val="center"/>
              <w:ind w:right="203"/>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840" w:type="dxa"/>
            <w:vAlign w:val="bottom"/>
          </w:tcPr>
          <w:p>
            <w:pPr>
              <w:spacing w:after="0"/>
              <w:rPr>
                <w:sz w:val="13"/>
                <w:szCs w:val="13"/>
                <w:color w:val="auto"/>
              </w:rPr>
            </w:pPr>
          </w:p>
        </w:tc>
        <w:tc>
          <w:tcPr>
            <w:tcW w:w="2020" w:type="dxa"/>
            <w:vAlign w:val="bottom"/>
            <w:gridSpan w:val="4"/>
          </w:tcPr>
          <w:p>
            <w:pPr>
              <w:ind w:left="10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gridSpan w:val="4"/>
          </w:tcPr>
          <w:p>
            <w:pPr>
              <w:ind w:left="1060"/>
              <w:spacing w:after="0" w:line="119"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10"/>
                <w:szCs w:val="10"/>
                <w:color w:val="auto"/>
              </w:rPr>
            </w:pPr>
          </w:p>
        </w:tc>
        <w:tc>
          <w:tcPr>
            <w:tcW w:w="2800" w:type="dxa"/>
            <w:vAlign w:val="bottom"/>
            <w:gridSpan w:val="7"/>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gridSpan w:val="4"/>
          </w:tcPr>
          <w:p>
            <w:pPr>
              <w:ind w:left="106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(Month/Day/Year)  8)</w:t>
            </w: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ind w:left="4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600" w:type="dxa"/>
            <w:vAlign w:val="bottom"/>
            <w:tcBorders>
              <w:bottom w:val="single" w:sz="8" w:color="2C2C2C"/>
            </w:tcBorders>
            <w:gridSpan w:val="4"/>
          </w:tcPr>
          <w:p>
            <w:pPr>
              <w:spacing w:after="0"/>
              <w:rPr>
                <w:sz w:val="7"/>
                <w:szCs w:val="7"/>
                <w:color w:val="auto"/>
              </w:rPr>
            </w:pPr>
          </w:p>
        </w:tc>
        <w:tc>
          <w:tcPr>
            <w:tcW w:w="940" w:type="dxa"/>
            <w:vAlign w:val="bottom"/>
            <w:tcBorders>
              <w:bottom w:val="single" w:sz="8" w:color="2C2C2C"/>
            </w:tcBorders>
            <w:gridSpan w:val="2"/>
          </w:tcPr>
          <w:p>
            <w:pPr>
              <w:spacing w:after="0"/>
              <w:rPr>
                <w:sz w:val="7"/>
                <w:szCs w:val="7"/>
                <w:color w:val="auto"/>
              </w:rPr>
            </w:pPr>
          </w:p>
        </w:tc>
        <w:tc>
          <w:tcPr>
            <w:tcW w:w="1820" w:type="dxa"/>
            <w:vAlign w:val="bottom"/>
            <w:tcBorders>
              <w:bottom w:val="single" w:sz="8" w:color="2C2C2C"/>
            </w:tcBorders>
            <w:gridSpan w:val="4"/>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6500" w:type="dxa"/>
            <w:vAlign w:val="bottom"/>
            <w:tcBorders>
              <w:top w:val="single" w:sz="8" w:color="2C2C2C"/>
            </w:tcBorders>
            <w:gridSpan w:val="15"/>
          </w:tcPr>
          <w:p>
            <w:pPr>
              <w:jc w:val="center"/>
              <w:ind w:right="203"/>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60" w:type="dxa"/>
            <w:vAlign w:val="bottom"/>
            <w:gridSpan w:val="14"/>
          </w:tcPr>
          <w:p>
            <w:pPr>
              <w:jc w:val="center"/>
              <w:ind w:left="296"/>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24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60" w:type="dxa"/>
            <w:vAlign w:val="bottom"/>
          </w:tcPr>
          <w:p>
            <w:pPr>
              <w:ind w:left="20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Conversion</w:t>
            </w:r>
          </w:p>
        </w:tc>
        <w:tc>
          <w:tcPr>
            <w:tcW w:w="8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16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 (Instr.</w:t>
            </w:r>
          </w:p>
        </w:tc>
        <w:tc>
          <w:tcPr>
            <w:tcW w:w="8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or Exercise</w:t>
            </w:r>
          </w:p>
        </w:tc>
        <w:tc>
          <w:tcPr>
            <w:tcW w:w="20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(Month/Day/Year)  if any</w:t>
            </w:r>
          </w:p>
        </w:tc>
        <w:tc>
          <w:tcPr>
            <w:tcW w:w="86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9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3)</w:t>
            </w:r>
          </w:p>
        </w:tc>
        <w:tc>
          <w:tcPr>
            <w:tcW w:w="8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Price of</w:t>
            </w:r>
          </w:p>
        </w:tc>
        <w:tc>
          <w:tcPr>
            <w:tcW w:w="840" w:type="dxa"/>
            <w:vAlign w:val="bottom"/>
          </w:tcPr>
          <w:p>
            <w:pPr>
              <w:spacing w:after="0"/>
              <w:rPr>
                <w:sz w:val="10"/>
                <w:szCs w:val="10"/>
                <w:color w:val="auto"/>
              </w:rPr>
            </w:pPr>
          </w:p>
        </w:tc>
        <w:tc>
          <w:tcPr>
            <w:tcW w:w="116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780" w:type="dxa"/>
            <w:vAlign w:val="bottom"/>
          </w:tcPr>
          <w:p>
            <w:pPr>
              <w:spacing w:after="0"/>
              <w:rPr>
                <w:sz w:val="10"/>
                <w:szCs w:val="10"/>
                <w:color w:val="auto"/>
              </w:rPr>
            </w:pPr>
          </w:p>
        </w:tc>
        <w:tc>
          <w:tcPr>
            <w:tcW w:w="72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0000FF"/>
              </w:rPr>
              <w:t>Stock Option</w:t>
            </w:r>
          </w:p>
        </w:tc>
        <w:tc>
          <w:tcPr>
            <w:tcW w:w="240" w:type="dxa"/>
            <w:vAlign w:val="bottom"/>
          </w:tcPr>
          <w:p>
            <w:pPr>
              <w:spacing w:after="0"/>
              <w:rPr>
                <w:sz w:val="15"/>
                <w:szCs w:val="15"/>
                <w:color w:val="auto"/>
              </w:rPr>
            </w:pPr>
          </w:p>
        </w:tc>
        <w:tc>
          <w:tcPr>
            <w:tcW w:w="580" w:type="dxa"/>
            <w:vAlign w:val="bottom"/>
            <w:gridSpan w:val="2"/>
            <w:vMerge w:val="restart"/>
          </w:tcPr>
          <w:p>
            <w:pPr>
              <w:jc w:val="right"/>
              <w:ind w:right="25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w:t>
            </w:r>
          </w:p>
        </w:tc>
        <w:tc>
          <w:tcPr>
            <w:tcW w:w="840" w:type="dxa"/>
            <w:vAlign w:val="bottom"/>
            <w:vMerge w:val="restart"/>
          </w:tcPr>
          <w:p>
            <w:pPr>
              <w:jc w:val="right"/>
              <w:ind w:right="43"/>
              <w:spacing w:after="0"/>
              <w:rPr>
                <w:sz w:val="20"/>
                <w:szCs w:val="20"/>
                <w:color w:val="auto"/>
              </w:rPr>
            </w:pPr>
            <w:r>
              <w:rPr>
                <w:rFonts w:ascii="Arial" w:cs="Arial" w:eastAsia="Arial" w:hAnsi="Arial"/>
                <w:sz w:val="12"/>
                <w:szCs w:val="12"/>
                <w:color w:val="0000FF"/>
              </w:rPr>
              <w:t>06/14/2019</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0000FF"/>
              </w:rPr>
              <w:t>A</w:t>
            </w:r>
          </w:p>
        </w:tc>
        <w:tc>
          <w:tcPr>
            <w:tcW w:w="480" w:type="dxa"/>
            <w:vAlign w:val="bottom"/>
            <w:vMerge w:val="restart"/>
          </w:tcPr>
          <w:p>
            <w:pPr>
              <w:ind w:left="60"/>
              <w:spacing w:after="0"/>
              <w:rPr>
                <w:sz w:val="20"/>
                <w:szCs w:val="20"/>
                <w:color w:val="auto"/>
              </w:rPr>
            </w:pPr>
            <w:r>
              <w:rPr>
                <w:rFonts w:ascii="Arial" w:cs="Arial" w:eastAsia="Arial" w:hAnsi="Arial"/>
                <w:sz w:val="12"/>
                <w:szCs w:val="12"/>
                <w:color w:val="0000FF"/>
              </w:rPr>
              <w:t>10,000</w:t>
            </w:r>
          </w:p>
        </w:tc>
        <w:tc>
          <w:tcPr>
            <w:tcW w:w="4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color w:val="0000FF"/>
              </w:rPr>
              <w:t>06/13/2029</w:t>
            </w:r>
          </w:p>
        </w:tc>
        <w:tc>
          <w:tcPr>
            <w:tcW w:w="780" w:type="dxa"/>
            <w:vAlign w:val="bottom"/>
          </w:tcPr>
          <w:p>
            <w:pPr>
              <w:ind w:left="160"/>
              <w:spacing w:after="0"/>
              <w:rPr>
                <w:sz w:val="20"/>
                <w:szCs w:val="20"/>
                <w:color w:val="auto"/>
              </w:rPr>
            </w:pPr>
            <w:r>
              <w:rPr>
                <w:rFonts w:ascii="Arial" w:cs="Arial" w:eastAsia="Arial" w:hAnsi="Arial"/>
                <w:sz w:val="12"/>
                <w:szCs w:val="12"/>
                <w:color w:val="0000FF"/>
              </w:rPr>
              <w:t>Common</w:t>
            </w:r>
          </w:p>
        </w:tc>
        <w:tc>
          <w:tcPr>
            <w:tcW w:w="680" w:type="dxa"/>
            <w:vAlign w:val="bottom"/>
            <w:gridSpan w:val="2"/>
            <w:vMerge w:val="restart"/>
          </w:tcPr>
          <w:p>
            <w:pPr>
              <w:ind w:left="140"/>
              <w:spacing w:after="0"/>
              <w:rPr>
                <w:sz w:val="20"/>
                <w:szCs w:val="20"/>
                <w:color w:val="auto"/>
              </w:rPr>
            </w:pPr>
            <w:r>
              <w:rPr>
                <w:rFonts w:ascii="Arial" w:cs="Arial" w:eastAsia="Arial" w:hAnsi="Arial"/>
                <w:sz w:val="16"/>
                <w:szCs w:val="16"/>
                <w:color w:val="0000FF"/>
              </w:rPr>
              <w:t>10,000</w:t>
            </w:r>
          </w:p>
        </w:tc>
        <w:tc>
          <w:tcPr>
            <w:tcW w:w="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2"/>
                <w:szCs w:val="12"/>
                <w:color w:val="0000FF"/>
                <w:w w:val="92"/>
              </w:rPr>
              <w:t>10,000</w:t>
            </w: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 Buy)</w:t>
            </w:r>
          </w:p>
        </w:tc>
        <w:tc>
          <w:tcPr>
            <w:tcW w:w="2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0000FF"/>
              </w:rPr>
              <w:t>Stock</w:t>
            </w:r>
          </w:p>
        </w:tc>
        <w:tc>
          <w:tcPr>
            <w:tcW w:w="6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option vests in full on the earlier of June 14, 2020 or the day immediately prior to the company's 2020 annual meeting of stockholders.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ind w:left="6860"/>
        <w:spacing w:after="0" w:line="188" w:lineRule="auto"/>
        <w:rPr>
          <w:sz w:val="20"/>
          <w:szCs w:val="20"/>
          <w:color w:val="auto"/>
        </w:rPr>
      </w:pPr>
      <w:r>
        <w:rPr>
          <w:rFonts w:ascii="Arial" w:cs="Arial" w:eastAsia="Arial" w:hAnsi="Arial"/>
          <w:sz w:val="16"/>
          <w:szCs w:val="16"/>
          <w:color w:val="0000FF"/>
        </w:rPr>
        <w:t xml:space="preserve">/s/ Elona Kogan, J.D., Attorney-in- </w:t>
      </w:r>
      <w:r>
        <w:rPr>
          <w:rFonts w:ascii="Arial" w:cs="Arial" w:eastAsia="Arial" w:hAnsi="Arial"/>
          <w:sz w:val="31"/>
          <w:szCs w:val="31"/>
          <w:color w:val="0000FF"/>
          <w:vertAlign w:val="subscript"/>
        </w:rPr>
        <w:t>06/18/2019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418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85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Fact for Aymeric Sallin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94678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785"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4340" w:hanging="6"/>
        <w:spacing w:after="0" w:line="317" w:lineRule="auto"/>
        <w:tabs>
          <w:tab w:leader="none" w:pos="169"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Aymeric Sallin</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Aymeric Sallin</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7766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2019-12-24T07:26:27Z</dcterms:created>
  <dcterms:modified xsi:type="dcterms:W3CDTF">2019-12-24T07:26:27Z</dcterms:modified>
</cp:coreProperties>
</file>