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3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688340</wp:posOffset>
            </wp:positionH>
            <wp:positionV relativeFrom="page">
              <wp:posOffset>166370</wp:posOffset>
            </wp:positionV>
            <wp:extent cx="6172200" cy="171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688340</wp:posOffset>
            </wp:positionH>
            <wp:positionV relativeFrom="page">
              <wp:posOffset>226060</wp:posOffset>
            </wp:positionV>
            <wp:extent cx="617220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ind w:right="-3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t>SECURITIES AND EXCHANGE COMMISSION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-3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293" w:lineRule="exact"/>
        <w:rPr>
          <w:sz w:val="24"/>
          <w:szCs w:val="24"/>
          <w:color w:val="auto"/>
        </w:rPr>
      </w:pPr>
    </w:p>
    <w:p>
      <w:pPr>
        <w:jc w:val="center"/>
        <w:ind w:right="-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9"/>
          <w:szCs w:val="29"/>
          <w:b w:val="1"/>
          <w:bCs w:val="1"/>
          <w:color w:val="auto"/>
        </w:rPr>
        <w:t>SCHEDULE 14A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ind w:right="-3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(Rule 14a-101)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jc w:val="center"/>
        <w:ind w:right="-3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INFORMATION REQUIRED IN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3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PROXY STATEMENT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3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SCHEDULE 14A INFORMATION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jc w:val="center"/>
        <w:ind w:right="-3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Proxy Statement Pursuant to Section 14(a) of the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3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Securities Exchange Act of 1934</w:t>
      </w:r>
    </w:p>
    <w:p>
      <w:pPr>
        <w:spacing w:after="0" w:line="85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 Filed by a Party other than the Registrant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Check the appropriate box: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p>
      <w:pPr>
        <w:ind w:left="360" w:hanging="352"/>
        <w:spacing w:after="0"/>
        <w:tabs>
          <w:tab w:leader="none" w:pos="3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Preliminary Proxy Statement</w:t>
      </w:r>
    </w:p>
    <w:p>
      <w:pPr>
        <w:spacing w:after="0" w:line="113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360" w:hanging="352"/>
        <w:spacing w:after="0"/>
        <w:tabs>
          <w:tab w:leader="none" w:pos="3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121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360" w:hanging="356"/>
        <w:spacing w:after="0"/>
        <w:tabs>
          <w:tab w:leader="none" w:pos="3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Proxy Statement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p>
      <w:pPr>
        <w:ind w:left="360" w:hanging="352"/>
        <w:spacing w:after="0"/>
        <w:tabs>
          <w:tab w:leader="none" w:pos="36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Additional Materials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p>
      <w:pPr>
        <w:ind w:left="360" w:hanging="352"/>
        <w:spacing w:after="0"/>
        <w:tabs>
          <w:tab w:leader="none" w:pos="360" w:val="left"/>
        </w:tabs>
        <w:numPr>
          <w:ilvl w:val="0"/>
          <w:numId w:val="3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Soliciting Material under to §240.14a-12</w:t>
      </w:r>
    </w:p>
    <w:p>
      <w:pPr>
        <w:spacing w:after="0" w:line="340" w:lineRule="exact"/>
        <w:rPr>
          <w:sz w:val="24"/>
          <w:szCs w:val="24"/>
          <w:color w:val="auto"/>
        </w:rPr>
      </w:pPr>
    </w:p>
    <w:p>
      <w:pPr>
        <w:jc w:val="center"/>
        <w:ind w:right="-2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43"/>
          <w:szCs w:val="43"/>
          <w:b w:val="1"/>
          <w:bCs w:val="1"/>
          <w:color w:val="auto"/>
        </w:rPr>
        <w:t>CARTESIAN THERAPEUTICS, INC.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jc w:val="center"/>
        <w:ind w:right="-3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(Exact name of Registrant as Specified in its Charter)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3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(Name of Person(s) Filing Proxy Statement, if Other Than the Registrant)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Payment of Filing Fee (Check the appropriate box):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p>
      <w:pPr>
        <w:ind w:left="360" w:hanging="356"/>
        <w:spacing w:after="0"/>
        <w:tabs>
          <w:tab w:leader="none" w:pos="360" w:val="left"/>
        </w:tabs>
        <w:numPr>
          <w:ilvl w:val="0"/>
          <w:numId w:val="4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No fee required.</w:t>
      </w:r>
    </w:p>
    <w:p>
      <w:pPr>
        <w:spacing w:after="0" w:line="117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360" w:hanging="352"/>
        <w:spacing w:after="0"/>
        <w:tabs>
          <w:tab w:leader="none" w:pos="360" w:val="left"/>
        </w:tabs>
        <w:numPr>
          <w:ilvl w:val="1"/>
          <w:numId w:val="4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paid previously with preliminary materials.</w:t>
      </w:r>
    </w:p>
    <w:p>
      <w:pPr>
        <w:spacing w:after="0" w:line="117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360" w:hanging="352"/>
        <w:spacing w:after="0"/>
        <w:tabs>
          <w:tab w:leader="none" w:pos="360" w:val="left"/>
        </w:tabs>
        <w:numPr>
          <w:ilvl w:val="1"/>
          <w:numId w:val="4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computed on table in exhibit required by Item 25(b) per Exchange Act Rules 14a–6(i)(1) and 0–11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-408305</wp:posOffset>
            </wp:positionH>
            <wp:positionV relativeFrom="paragraph">
              <wp:posOffset>342900</wp:posOffset>
            </wp:positionV>
            <wp:extent cx="6995160" cy="171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154305</wp:posOffset>
            </wp:positionV>
            <wp:extent cx="6172200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214630</wp:posOffset>
            </wp:positionV>
            <wp:extent cx="6172200" cy="171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9379"/>
          </w:cols>
          <w:pgMar w:left="1080" w:top="516" w:right="1440" w:bottom="1440" w:gutter="0" w:footer="0" w:header="0"/>
        </w:sectPr>
      </w:pPr>
    </w:p>
    <w:bookmarkStart w:id="1" w:name="page2"/>
    <w:bookmarkEnd w:id="1"/>
    <w:p>
      <w:pPr>
        <w:spacing w:after="0" w:line="20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448310</wp:posOffset>
            </wp:positionH>
            <wp:positionV relativeFrom="page">
              <wp:posOffset>166370</wp:posOffset>
            </wp:positionV>
            <wp:extent cx="6643370" cy="859790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3370" cy="8597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 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10160</wp:posOffset>
            </wp:positionH>
            <wp:positionV relativeFrom="paragraph">
              <wp:posOffset>128905</wp:posOffset>
            </wp:positionV>
            <wp:extent cx="6995160" cy="1714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039"/>
          </w:cols>
          <w:pgMar w:left="420" w:top="1440" w:right="1440" w:bottom="1440" w:gutter="0" w:footer="0" w:header="0"/>
        </w:sectPr>
      </w:pPr>
    </w:p>
    <w:bookmarkStart w:id="2" w:name="page3"/>
    <w:bookmarkEnd w:id="2"/>
    <w:p>
      <w:pPr>
        <w:spacing w:after="0" w:line="20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448310</wp:posOffset>
            </wp:positionH>
            <wp:positionV relativeFrom="page">
              <wp:posOffset>165735</wp:posOffset>
            </wp:positionV>
            <wp:extent cx="6643370" cy="859790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3370" cy="8597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 </w:t>
      </w:r>
    </w:p>
    <w:sectPr>
      <w:pgSz w:w="11900" w:h="16838" w:orient="portrait"/>
      <w:cols w:equalWidth="0" w:num="1">
        <w:col w:w="10039"/>
      </w:cols>
      <w:pgMar w:left="42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19495CFF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2AE8944A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☒"/>
      <w:numFmt w:val="bullet"/>
      <w:start w:val="1"/>
    </w:lvl>
    <w:lvl w:ilvl="1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jpeg"/><Relationship Id="rId14" Type="http://schemas.openxmlformats.org/officeDocument/2006/relationships/image" Target="media/image7.png"/><Relationship Id="rId15" Type="http://schemas.openxmlformats.org/officeDocument/2006/relationships/image" Target="media/image8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2024-02-14T18:17:09Z</dcterms:created>
  <dcterms:modified xsi:type="dcterms:W3CDTF">2024-02-14T18:17:09Z</dcterms:modified>
</cp:coreProperties>
</file>