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150495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160020</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April 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157480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SELECTA BIOSCIENCES,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295" w:right="1440" w:bottom="1440" w:gutter="0" w:footer="0" w:header="0"/>
        </w:sectPr>
      </w:pPr>
    </w:p>
    <w:p>
      <w:pPr>
        <w:spacing w:after="0" w:line="200" w:lineRule="exact"/>
        <w:rPr>
          <w:sz w:val="24"/>
          <w:szCs w:val="24"/>
          <w:color w:val="auto"/>
        </w:rPr>
      </w:pPr>
    </w:p>
    <w:p>
      <w:pPr>
        <w:spacing w:after="0" w:line="203"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2"/>
          <w:szCs w:val="12"/>
          <w:b w:val="1"/>
          <w:bCs w:val="1"/>
          <w:color w:val="auto"/>
        </w:rPr>
        <w:t>001-37798</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26-1622110</w:t>
      </w:r>
    </w:p>
    <w:p>
      <w:pPr>
        <w:spacing w:after="0" w:line="13" w:lineRule="exact"/>
        <w:rPr>
          <w:sz w:val="24"/>
          <w:szCs w:val="24"/>
          <w:color w:val="auto"/>
        </w:rPr>
      </w:pPr>
    </w:p>
    <w:p>
      <w:pPr>
        <w:sectPr>
          <w:pgSz w:w="11900" w:h="16838" w:orient="portrait"/>
          <w:cols w:equalWidth="0" w:num="3">
            <w:col w:w="3600" w:space="720"/>
            <w:col w:w="1800" w:space="720"/>
            <w:col w:w="2179"/>
          </w:cols>
          <w:pgMar w:left="1440" w:top="295" w:right="1440" w:bottom="1440" w:gutter="0" w:footer="0" w:header="0"/>
          <w:type w:val="continuous"/>
        </w:sectPr>
      </w:pPr>
    </w:p>
    <w:p>
      <w:pPr>
        <w:spacing w:after="0" w:line="12"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9"/>
          <w:szCs w:val="9"/>
          <w:b w:val="1"/>
          <w:bCs w:val="1"/>
          <w:color w:val="auto"/>
        </w:rPr>
        <w:t>(State or other jurisdiction</w:t>
      </w:r>
    </w:p>
    <w:p>
      <w:pPr>
        <w:jc w:val="center"/>
        <w:ind w:left="320"/>
        <w:spacing w:after="0"/>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(Commission</w:t>
      </w:r>
    </w:p>
    <w:p>
      <w:pPr>
        <w:spacing w:after="0"/>
        <w:rPr>
          <w:sz w:val="20"/>
          <w:szCs w:val="20"/>
          <w:color w:val="auto"/>
        </w:rPr>
      </w:pPr>
      <w:r>
        <w:rPr>
          <w:rFonts w:ascii="Times New Roman" w:cs="Times New Roman" w:eastAsia="Times New Roman" w:hAnsi="Times New Roman"/>
          <w:sz w:val="10"/>
          <w:szCs w:val="10"/>
          <w:b w:val="1"/>
          <w:bCs w:val="1"/>
          <w:color w:val="auto"/>
        </w:rPr>
        <w:t>File Number)</w:t>
      </w:r>
    </w:p>
    <w:p>
      <w:pPr>
        <w:spacing w:after="0" w:line="20" w:lineRule="exact"/>
        <w:rPr>
          <w:sz w:val="24"/>
          <w:szCs w:val="24"/>
          <w:color w:val="auto"/>
        </w:rPr>
      </w:pPr>
      <w:r>
        <w:rPr>
          <w:sz w:val="24"/>
          <w:szCs w:val="24"/>
          <w:color w:val="auto"/>
        </w:rPr>
        <w:br w:type="column"/>
      </w:r>
    </w:p>
    <w:p>
      <w:pPr>
        <w:jc w:val="center"/>
        <w:ind w:right="1499"/>
        <w:spacing w:after="0"/>
        <w:rPr>
          <w:sz w:val="20"/>
          <w:szCs w:val="20"/>
          <w:color w:val="auto"/>
        </w:rPr>
      </w:pPr>
      <w:r>
        <w:rPr>
          <w:rFonts w:ascii="Times New Roman" w:cs="Times New Roman" w:eastAsia="Times New Roman" w:hAnsi="Times New Roman"/>
          <w:sz w:val="10"/>
          <w:szCs w:val="10"/>
          <w:b w:val="1"/>
          <w:bCs w:val="1"/>
          <w:color w:val="auto"/>
        </w:rPr>
        <w:t>(IRS Employer</w:t>
      </w:r>
    </w:p>
    <w:p>
      <w:pPr>
        <w:jc w:val="center"/>
        <w:ind w:right="1499"/>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123" w:lineRule="exact"/>
        <w:rPr>
          <w:sz w:val="24"/>
          <w:szCs w:val="24"/>
          <w:color w:val="auto"/>
        </w:rPr>
      </w:pPr>
    </w:p>
    <w:p>
      <w:pPr>
        <w:sectPr>
          <w:pgSz w:w="11900" w:h="16838" w:orient="portrait"/>
          <w:cols w:equalWidth="0" w:num="3">
            <w:col w:w="3580" w:space="720"/>
            <w:col w:w="1720" w:space="720"/>
            <w:col w:w="2279"/>
          </w:cols>
          <w:pgMar w:left="1440" w:top="295"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65 Grove Street, Watertown, MA 02472</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offices)(Zip Code)</w:t>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(617) 923-1400</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p>
      <w:pPr>
        <w:spacing w:after="0" w:line="1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N/A</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140335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295" w:right="1440" w:bottom="1440" w:gutter="0" w:footer="0" w:header="0"/>
          <w:type w:val="continuous"/>
        </w:sectPr>
      </w:pPr>
    </w:p>
    <w:p>
      <w:pPr>
        <w:spacing w:after="0" w:line="341"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1320" w:hanging="379"/>
        <w:spacing w:after="0"/>
        <w:tabs>
          <w:tab w:leader="none" w:pos="132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1320" w:hanging="379"/>
        <w:spacing w:after="0"/>
        <w:tabs>
          <w:tab w:leader="none" w:pos="132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1320" w:hanging="379"/>
        <w:spacing w:after="0"/>
        <w:tabs>
          <w:tab w:leader="none" w:pos="132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1320" w:hanging="379"/>
        <w:spacing w:after="0"/>
        <w:tabs>
          <w:tab w:leader="none" w:pos="132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3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39"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6"/>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Common Stock (Par Value $0.0001)</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SELB</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The Nasdaq Stock Market LLC</w:t>
            </w:r>
          </w:p>
        </w:tc>
        <w:tc>
          <w:tcPr>
            <w:tcW w:w="0" w:type="dxa"/>
            <w:vAlign w:val="bottom"/>
          </w:tcPr>
          <w:p>
            <w:pPr>
              <w:spacing w:after="0"/>
              <w:rPr>
                <w:sz w:val="1"/>
                <w:szCs w:val="1"/>
                <w:color w:val="auto"/>
              </w:rPr>
            </w:pPr>
          </w:p>
        </w:tc>
      </w:tr>
    </w:tbl>
    <w:p>
      <w:pPr>
        <w:spacing w:after="0" w:line="95"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3"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55" w:lineRule="exact"/>
        <w:rPr>
          <w:sz w:val="24"/>
          <w:szCs w:val="24"/>
          <w:color w:val="auto"/>
        </w:rPr>
      </w:pPr>
    </w:p>
    <w:p>
      <w:pPr>
        <w:ind w:left="640" w:right="859"/>
        <w:spacing w:after="0" w:line="16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93345</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123190</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295" w:right="1440" w:bottom="1440" w:gutter="0" w:footer="0" w:header="0"/>
          <w:type w:val="continuous"/>
        </w:sectPr>
      </w:pPr>
    </w:p>
    <w:bookmarkStart w:id="1" w:name="page2"/>
    <w:bookmarkEnd w:id="1"/>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8.01. Other Events.</w:t>
      </w:r>
    </w:p>
    <w:p>
      <w:pPr>
        <w:spacing w:after="0" w:line="80" w:lineRule="exact"/>
        <w:rPr>
          <w:sz w:val="20"/>
          <w:szCs w:val="20"/>
          <w:color w:val="auto"/>
        </w:rPr>
      </w:pPr>
    </w:p>
    <w:p>
      <w:pPr>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t>Selecta Biosciences, Inc. (the “Company”) from time to time presents and/or distributes to the investment community at various industry and other conferences slide presentations to provide updates and summaries of its business. A copy of its current corporate slide presentation is attached to this Current Report on Form 8-K as Exhibit 99.1. The Company undertakes no obligation to update, supplement or amend the materials attached hereto as Exhibit 99.1.</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Item 9.01. Financial Statements and Exhibits.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 Exhibits</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3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300" w:type="dxa"/>
            <w:vAlign w:val="bottom"/>
          </w:tcPr>
          <w:p>
            <w:pPr>
              <w:spacing w:after="0"/>
              <w:rPr>
                <w:sz w:val="10"/>
                <w:szCs w:val="10"/>
                <w:color w:val="auto"/>
              </w:rPr>
            </w:pPr>
          </w:p>
        </w:tc>
        <w:tc>
          <w:tcPr>
            <w:tcW w:w="7120" w:type="dxa"/>
            <w:vAlign w:val="bottom"/>
            <w:gridSpan w:val="2"/>
            <w:vMerge w:val="restart"/>
          </w:tcPr>
          <w:p>
            <w:pPr>
              <w:ind w:left="330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0" w:type="dxa"/>
            <w:vAlign w:val="bottom"/>
          </w:tcPr>
          <w:p>
            <w:pPr>
              <w:spacing w:after="0"/>
              <w:rPr>
                <w:sz w:val="1"/>
                <w:szCs w:val="1"/>
                <w:color w:val="auto"/>
              </w:rPr>
            </w:pPr>
          </w:p>
        </w:tc>
      </w:tr>
      <w:tr>
        <w:trPr>
          <w:trHeight w:val="121"/>
        </w:trPr>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No.</w:t>
            </w:r>
          </w:p>
        </w:tc>
        <w:tc>
          <w:tcPr>
            <w:tcW w:w="300" w:type="dxa"/>
            <w:vAlign w:val="bottom"/>
          </w:tcPr>
          <w:p>
            <w:pPr>
              <w:spacing w:after="0"/>
              <w:rPr>
                <w:sz w:val="10"/>
                <w:szCs w:val="10"/>
                <w:color w:val="auto"/>
              </w:rPr>
            </w:pPr>
          </w:p>
        </w:tc>
        <w:tc>
          <w:tcPr>
            <w:tcW w:w="7120" w:type="dxa"/>
            <w:vAlign w:val="bottom"/>
            <w:tcBorders>
              <w:bottom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300" w:type="dxa"/>
            <w:vAlign w:val="bottom"/>
          </w:tcPr>
          <w:p>
            <w:pPr>
              <w:spacing w:after="0"/>
              <w:rPr>
                <w:sz w:val="15"/>
                <w:szCs w:val="15"/>
                <w:color w:val="auto"/>
              </w:rPr>
            </w:pPr>
          </w:p>
        </w:tc>
        <w:tc>
          <w:tcPr>
            <w:tcW w:w="7120" w:type="dxa"/>
            <w:vAlign w:val="bottom"/>
            <w:gridSpan w:val="2"/>
          </w:tcPr>
          <w:p>
            <w:pPr>
              <w:spacing w:after="0"/>
              <w:rPr>
                <w:rFonts w:ascii="Times New Roman" w:cs="Times New Roman" w:eastAsia="Times New Roman" w:hAnsi="Times New Roman"/>
                <w:sz w:val="13"/>
                <w:szCs w:val="13"/>
                <w:color w:val="0000EE"/>
              </w:rPr>
            </w:pPr>
            <w:hyperlink w:anchor="page4">
              <w:r>
                <w:rPr>
                  <w:rFonts w:ascii="Times New Roman" w:cs="Times New Roman" w:eastAsia="Times New Roman" w:hAnsi="Times New Roman"/>
                  <w:sz w:val="13"/>
                  <w:szCs w:val="13"/>
                  <w:color w:val="0000EE"/>
                </w:rPr>
                <w:t>Corporate slide presentation of Selecta Biosciences, Inc. dated April 2022</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20" w:type="dxa"/>
            <w:vAlign w:val="bottom"/>
            <w:shd w:val="clear" w:color="auto" w:fill="0000EE"/>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300" w:type="dxa"/>
            <w:vAlign w:val="bottom"/>
          </w:tcPr>
          <w:p>
            <w:pPr>
              <w:spacing w:after="0"/>
              <w:rPr>
                <w:sz w:val="20"/>
                <w:szCs w:val="20"/>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9019"/>
          </w:cols>
          <w:pgMar w:left="1440" w:top="248"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859" w:firstLine="30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4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3"/>
          <w:szCs w:val="13"/>
          <w:color w:val="auto"/>
        </w:rPr>
        <w:t>SELECTA BIOSCIENCES, INC.</w:t>
      </w:r>
    </w:p>
    <w:p>
      <w:pPr>
        <w:spacing w:after="0" w:line="154" w:lineRule="exact"/>
        <w:rPr>
          <w:sz w:val="20"/>
          <w:szCs w:val="20"/>
          <w:color w:val="auto"/>
        </w:rPr>
      </w:pPr>
    </w:p>
    <w:p>
      <w:pPr>
        <w:ind w:left="640"/>
        <w:spacing w:after="0"/>
        <w:tabs>
          <w:tab w:leader="none" w:pos="4560" w:val="left"/>
          <w:tab w:leader="none" w:pos="4880" w:val="left"/>
        </w:tabs>
        <w:rPr>
          <w:sz w:val="20"/>
          <w:szCs w:val="20"/>
          <w:color w:val="auto"/>
        </w:rPr>
      </w:pPr>
      <w:r>
        <w:rPr>
          <w:rFonts w:ascii="Times New Roman" w:cs="Times New Roman" w:eastAsia="Times New Roman" w:hAnsi="Times New Roman"/>
          <w:sz w:val="13"/>
          <w:szCs w:val="13"/>
          <w:color w:val="auto"/>
        </w:rPr>
        <w:t>Date: April 6, 2022</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9525</wp:posOffset>
            </wp:positionV>
            <wp:extent cx="220853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Carsten Brunn, Ph.D.</w:t>
      </w:r>
    </w:p>
    <w:p>
      <w:pPr>
        <w:spacing w:after="0" w:line="1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President and Chief Executive Officer</w:t>
      </w:r>
    </w:p>
    <w:p>
      <w:pPr>
        <w:sectPr>
          <w:pgSz w:w="11900" w:h="16838" w:orient="portrait"/>
          <w:cols w:equalWidth="0" w:num="1">
            <w:col w:w="9019"/>
          </w:cols>
          <w:pgMar w:left="1440" w:top="248"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2022-04-06T15:14:10Z</dcterms:created>
  <dcterms:modified xsi:type="dcterms:W3CDTF">2022-04-06T15:14:10Z</dcterms:modified>
</cp:coreProperties>
</file>