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Brunn Carsten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9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12/01/2018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SELECTA BIOSCIENCES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SELB</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340"/>
              <w:spacing w:after="0"/>
              <w:rPr>
                <w:sz w:val="20"/>
                <w:szCs w:val="20"/>
                <w:color w:val="auto"/>
              </w:rPr>
            </w:pPr>
            <w:r>
              <w:rPr>
                <w:rFonts w:ascii="Arial" w:cs="Arial" w:eastAsia="Arial" w:hAnsi="Arial"/>
                <w:sz w:val="14"/>
                <w:szCs w:val="14"/>
                <w:color w:val="auto"/>
              </w:rPr>
              <w:t>(First)</w:t>
            </w:r>
          </w:p>
        </w:tc>
        <w:tc>
          <w:tcPr>
            <w:tcW w:w="1360" w:type="dxa"/>
            <w:vAlign w:val="bottom"/>
          </w:tcPr>
          <w:p>
            <w:pPr>
              <w:ind w:left="3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SELECTA BIOSCIENCES, INC.</w:t>
            </w:r>
          </w:p>
        </w:tc>
      </w:tr>
      <w:tr>
        <w:trPr>
          <w:trHeight w:val="270"/>
        </w:trPr>
        <w:tc>
          <w:tcPr>
            <w:tcW w:w="20" w:type="dxa"/>
            <w:vAlign w:val="bottom"/>
          </w:tcPr>
          <w:p>
            <w:pPr>
              <w:spacing w:after="0"/>
              <w:rPr>
                <w:sz w:val="23"/>
                <w:szCs w:val="23"/>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0000FF"/>
              </w:rPr>
              <w:t>480 ARSENAL WAY</w:t>
            </w:r>
          </w:p>
        </w:tc>
        <w:tc>
          <w:tcPr>
            <w:tcW w:w="13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0000FF"/>
              </w:rPr>
              <w:t>WATERTOWN MA</w:t>
            </w:r>
          </w:p>
        </w:tc>
        <w:tc>
          <w:tcPr>
            <w:tcW w:w="1360" w:type="dxa"/>
            <w:vAlign w:val="bottom"/>
          </w:tcPr>
          <w:p>
            <w:pPr>
              <w:ind w:left="340"/>
              <w:spacing w:after="0"/>
              <w:rPr>
                <w:sz w:val="20"/>
                <w:szCs w:val="20"/>
                <w:color w:val="auto"/>
              </w:rPr>
            </w:pPr>
            <w:r>
              <w:rPr>
                <w:rFonts w:ascii="Arial" w:cs="Arial" w:eastAsia="Arial" w:hAnsi="Arial"/>
                <w:sz w:val="18"/>
                <w:szCs w:val="18"/>
                <w:color w:val="0000FF"/>
              </w:rPr>
              <w:t>02472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6"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6"/>
        <w:spacing w:after="0"/>
        <w:rPr>
          <w:sz w:val="20"/>
          <w:szCs w:val="20"/>
          <w:color w:val="auto"/>
        </w:rPr>
      </w:pPr>
      <w:r>
        <w:rPr>
          <w:rFonts w:ascii="Arial" w:cs="Arial" w:eastAsia="Arial" w:hAnsi="Arial"/>
          <w:sz w:val="18"/>
          <w:szCs w:val="18"/>
          <w:color w:val="0000FF"/>
        </w:rPr>
        <w:t>President and CEO</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ind w:left="6860"/>
        <w:spacing w:after="0" w:line="183" w:lineRule="auto"/>
        <w:rPr>
          <w:sz w:val="20"/>
          <w:szCs w:val="20"/>
          <w:color w:val="auto"/>
        </w:rPr>
      </w:pPr>
      <w:r>
        <w:rPr>
          <w:rFonts w:ascii="Arial" w:cs="Arial" w:eastAsia="Arial" w:hAnsi="Arial"/>
          <w:sz w:val="18"/>
          <w:szCs w:val="18"/>
          <w:color w:val="0000FF"/>
        </w:rPr>
        <w:t xml:space="preserve">/s/ Rachel Goldstein, Attorney- </w:t>
      </w:r>
      <w:r>
        <w:rPr>
          <w:rFonts w:ascii="Arial" w:cs="Arial" w:eastAsia="Arial" w:hAnsi="Arial"/>
          <w:sz w:val="35"/>
          <w:szCs w:val="35"/>
          <w:color w:val="0000FF"/>
          <w:vertAlign w:val="subscript"/>
        </w:rPr>
        <w:t>12/03/2018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93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931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Carsten Brunn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1487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4871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40"/>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With respect to holdings of and transactions in securities issued by Selecta Biosciences,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the undersigned hereby constitutes and appoints the individuals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and as may be amended from time to time, or any of them signing singly, with full power of substitution and resubstitution, to act as the undersigned’s true and lawful attorney-in-fact to:</w:t>
      </w:r>
    </w:p>
    <w:p>
      <w:pPr>
        <w:spacing w:after="0" w:line="181" w:lineRule="exact"/>
        <w:rPr>
          <w:sz w:val="20"/>
          <w:szCs w:val="20"/>
          <w:color w:val="auto"/>
        </w:rPr>
      </w:pPr>
    </w:p>
    <w:p>
      <w:pPr>
        <w:ind w:left="980" w:right="360" w:hanging="324"/>
        <w:spacing w:after="0" w:line="25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prepare, execute in the undersigned’s name and on the undersigned’s behalf, and submit to the United States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86" w:lineRule="exact"/>
        <w:rPr>
          <w:rFonts w:ascii="Arial" w:cs="Arial" w:eastAsia="Arial" w:hAnsi="Arial"/>
          <w:sz w:val="18"/>
          <w:szCs w:val="18"/>
          <w:color w:val="auto"/>
        </w:rPr>
      </w:pPr>
    </w:p>
    <w:p>
      <w:pPr>
        <w:ind w:left="980" w:right="5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Forms 3, 4, and 5 in accordance with Section 16 of the Securities Exchange Act of 1934, as amended, and the rules thereunder;</w:t>
      </w:r>
    </w:p>
    <w:p>
      <w:pPr>
        <w:spacing w:after="0" w:line="170" w:lineRule="exact"/>
        <w:rPr>
          <w:rFonts w:ascii="Arial" w:cs="Arial" w:eastAsia="Arial" w:hAnsi="Arial"/>
          <w:sz w:val="18"/>
          <w:szCs w:val="18"/>
          <w:color w:val="auto"/>
        </w:rPr>
      </w:pPr>
    </w:p>
    <w:p>
      <w:pPr>
        <w:ind w:left="980" w:right="20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81" w:lineRule="exact"/>
        <w:rPr>
          <w:rFonts w:ascii="Arial" w:cs="Arial" w:eastAsia="Arial" w:hAnsi="Arial"/>
          <w:sz w:val="18"/>
          <w:szCs w:val="18"/>
          <w:color w:val="auto"/>
        </w:rPr>
      </w:pPr>
    </w:p>
    <w:p>
      <w:pPr>
        <w:ind w:left="980" w:right="100" w:hanging="324"/>
        <w:spacing w:after="0" w:line="25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88"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24"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day of November, 2018.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tcPr>
          <w:p>
            <w:pPr>
              <w:ind w:left="5720"/>
              <w:spacing w:after="0"/>
              <w:rPr>
                <w:sz w:val="20"/>
                <w:szCs w:val="20"/>
                <w:color w:val="auto"/>
              </w:rPr>
            </w:pPr>
            <w:r>
              <w:rPr>
                <w:rFonts w:ascii="Arial" w:cs="Arial" w:eastAsia="Arial" w:hAnsi="Arial"/>
                <w:sz w:val="18"/>
                <w:szCs w:val="18"/>
                <w:color w:val="auto"/>
              </w:rPr>
              <w:t>Signature:</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Carsten Brunn</w:t>
            </w:r>
          </w:p>
        </w:tc>
        <w:tc>
          <w:tcPr>
            <w:tcW w:w="40" w:type="dxa"/>
            <w:vAlign w:val="bottom"/>
          </w:tcPr>
          <w:p>
            <w:pPr>
              <w:spacing w:after="0"/>
              <w:rPr>
                <w:sz w:val="20"/>
                <w:szCs w:val="20"/>
                <w:color w:val="auto"/>
              </w:rPr>
            </w:pPr>
          </w:p>
        </w:tc>
      </w:tr>
      <w:tr>
        <w:trPr>
          <w:trHeight w:val="210"/>
        </w:trPr>
        <w:tc>
          <w:tcPr>
            <w:tcW w:w="7020" w:type="dxa"/>
            <w:vAlign w:val="bottom"/>
          </w:tcPr>
          <w:p>
            <w:pPr>
              <w:ind w:left="5720"/>
              <w:spacing w:after="0"/>
              <w:rPr>
                <w:sz w:val="20"/>
                <w:szCs w:val="20"/>
                <w:color w:val="auto"/>
              </w:rPr>
            </w:pPr>
            <w:r>
              <w:rPr>
                <w:rFonts w:ascii="Arial" w:cs="Arial" w:eastAsia="Arial" w:hAnsi="Arial"/>
                <w:sz w:val="18"/>
                <w:szCs w:val="18"/>
                <w:color w:val="auto"/>
              </w:rPr>
              <w:t>Print Name:</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Carsten Brunn, Ph.D.</w:t>
            </w:r>
          </w:p>
        </w:tc>
        <w:tc>
          <w:tcPr>
            <w:tcW w:w="40" w:type="dxa"/>
            <w:vAlign w:val="bottom"/>
          </w:tcPr>
          <w:p>
            <w:pPr>
              <w:spacing w:after="0"/>
              <w:rPr>
                <w:sz w:val="18"/>
                <w:szCs w:val="18"/>
                <w:color w:val="auto"/>
              </w:rPr>
            </w:pPr>
          </w:p>
        </w:tc>
      </w:tr>
      <w:tr>
        <w:trPr>
          <w:trHeight w:val="341"/>
        </w:trPr>
        <w:tc>
          <w:tcPr>
            <w:tcW w:w="7020" w:type="dxa"/>
            <w:vAlign w:val="bottom"/>
            <w:tcBorders>
              <w:bottom w:val="single" w:sz="8" w:color="808080"/>
            </w:tcBorders>
          </w:tcPr>
          <w:p>
            <w:pPr>
              <w:spacing w:after="0"/>
              <w:rPr>
                <w:sz w:val="24"/>
                <w:szCs w:val="24"/>
                <w:color w:val="auto"/>
              </w:rPr>
            </w:pPr>
          </w:p>
        </w:tc>
        <w:tc>
          <w:tcPr>
            <w:tcW w:w="44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9" w:lineRule="exact"/>
        <w:rPr>
          <w:sz w:val="20"/>
          <w:szCs w:val="20"/>
          <w:color w:val="auto"/>
        </w:rPr>
      </w:pPr>
    </w:p>
    <w:p>
      <w:pPr>
        <w:jc w:val="right"/>
        <w:ind w:right="1099"/>
        <w:spacing w:after="0"/>
        <w:rPr>
          <w:sz w:val="20"/>
          <w:szCs w:val="20"/>
          <w:color w:val="auto"/>
        </w:rPr>
      </w:pPr>
      <w:r>
        <w:rPr>
          <w:rFonts w:ascii="Arial" w:cs="Arial" w:eastAsia="Arial" w:hAnsi="Arial"/>
          <w:sz w:val="18"/>
          <w:szCs w:val="18"/>
          <w:color w:val="auto"/>
        </w:rPr>
        <w:t>Individuals Appointed as Attorney-in-Fact with Full Power of Substitution and Resubstitution: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Rachel Goldstein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Harold Leaman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3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1" Type="http://schemas.openxmlformats.org/officeDocument/2006/relationships/hyperlink" Target="http://www.sec.gov/cgi-bin/browse-edgar?action=getcompany&amp;CIK=0001760229" TargetMode="External"/><Relationship Id="rId12"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2019-12-24T07:16:19Z</dcterms:created>
  <dcterms:modified xsi:type="dcterms:W3CDTF">2019-12-24T07:16:19Z</dcterms:modified>
</cp:coreProperties>
</file>