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Cartesian Therapeutics,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816212104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July 12,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816212104</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Bermuda</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w:t>
      </w:r>
    </w:p>
    <w:p>
      <w:pPr>
        <w:spacing w:after="0" w:line="36" w:lineRule="exact"/>
        <w:rPr>
          <w:sz w:val="20"/>
          <w:szCs w:val="20"/>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816212104</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Advisors,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w:t>
      </w:r>
    </w:p>
    <w:p>
      <w:pPr>
        <w:spacing w:after="0" w:line="36" w:lineRule="exact"/>
        <w:rPr>
          <w:sz w:val="20"/>
          <w:szCs w:val="20"/>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816212104</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Artal International S.C.A.</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w:t>
      </w:r>
    </w:p>
    <w:p>
      <w:pPr>
        <w:spacing w:after="0" w:line="36" w:lineRule="exact"/>
        <w:rPr>
          <w:sz w:val="20"/>
          <w:szCs w:val="20"/>
          <w:color w:val="auto"/>
        </w:rPr>
      </w:pPr>
    </w:p>
    <w:p>
      <w:pPr>
        <w:ind w:left="520" w:hanging="36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816212104</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Artal International Management S.A.</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w:t>
      </w:r>
    </w:p>
    <w:p>
      <w:pPr>
        <w:spacing w:after="0" w:line="36" w:lineRule="exact"/>
        <w:rPr>
          <w:sz w:val="20"/>
          <w:szCs w:val="20"/>
          <w:color w:val="auto"/>
        </w:rPr>
      </w:pPr>
    </w:p>
    <w:p>
      <w:pPr>
        <w:ind w:left="520" w:hanging="36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816212104</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Artal Group S.A.</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w:t>
      </w:r>
    </w:p>
    <w:p>
      <w:pPr>
        <w:spacing w:after="0" w:line="36" w:lineRule="exact"/>
        <w:rPr>
          <w:sz w:val="20"/>
          <w:szCs w:val="20"/>
          <w:color w:val="auto"/>
        </w:rPr>
      </w:pPr>
    </w:p>
    <w:p>
      <w:pPr>
        <w:ind w:left="520" w:hanging="36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816212104</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Westend S.A.</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Luxembourg</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w:t>
      </w:r>
    </w:p>
    <w:p>
      <w:pPr>
        <w:spacing w:after="0" w:line="36" w:lineRule="exact"/>
        <w:rPr>
          <w:sz w:val="20"/>
          <w:szCs w:val="20"/>
          <w:color w:val="auto"/>
        </w:rPr>
      </w:pPr>
    </w:p>
    <w:p>
      <w:pPr>
        <w:ind w:left="520" w:hanging="36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816212104</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Stichting Administratiekantoor Westend</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The Netherlands</w:t>
      </w:r>
    </w:p>
    <w:p>
      <w:pPr>
        <w:spacing w:after="0" w:line="36" w:lineRule="exact"/>
        <w:rPr>
          <w:sz w:val="20"/>
          <w:szCs w:val="20"/>
          <w:color w:val="auto"/>
        </w:rPr>
      </w:pPr>
    </w:p>
    <w:p>
      <w:pPr>
        <w:ind w:left="1860" w:hanging="312"/>
        <w:spacing w:after="0"/>
        <w:tabs>
          <w:tab w:leader="none" w:pos="18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w:t>
      </w:r>
    </w:p>
    <w:p>
      <w:pPr>
        <w:spacing w:after="0" w:line="36" w:lineRule="exact"/>
        <w:rPr>
          <w:sz w:val="20"/>
          <w:szCs w:val="20"/>
          <w:color w:val="auto"/>
        </w:rPr>
      </w:pPr>
    </w:p>
    <w:p>
      <w:pPr>
        <w:ind w:left="520" w:hanging="36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816212104</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Amaury Wittouck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0" w:hanging="87"/>
        <w:spacing w:after="0"/>
        <w:tabs>
          <w:tab w:leader="none" w:pos="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Belgium</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594,940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594,940</w:t>
      </w:r>
    </w:p>
    <w:p>
      <w:pPr>
        <w:spacing w:after="0" w:line="36" w:lineRule="exact"/>
        <w:rPr>
          <w:sz w:val="20"/>
          <w:szCs w:val="20"/>
          <w:color w:val="auto"/>
        </w:rPr>
      </w:pPr>
    </w:p>
    <w:p>
      <w:pPr>
        <w:ind w:left="520" w:hanging="367"/>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9" w:name="page10"/>
    <w:bookmarkEnd w:id="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8"/>
          <w:szCs w:val="18"/>
          <w:color w:val="auto"/>
        </w:rPr>
        <w:t>Cartesian Therapeutics, Inc., formerly known as Selecta Biosciences,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704 Quince Orchard Road, Gaithersburg, Maryland 20878</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left="440" w:right="5419" w:hanging="4"/>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L.P. (“Invus Public Equities”) 750 Lexington Avenue, 30th Floor, New York, NY 10022 Citizenship: Bermuda limited partnership</w:t>
      </w:r>
    </w:p>
    <w:p>
      <w:pPr>
        <w:spacing w:after="0" w:line="67" w:lineRule="exact"/>
        <w:rPr>
          <w:rFonts w:ascii="Times New Roman" w:cs="Times New Roman" w:eastAsia="Times New Roman" w:hAnsi="Times New Roman"/>
          <w:sz w:val="18"/>
          <w:szCs w:val="18"/>
          <w:color w:val="auto"/>
        </w:rPr>
      </w:pPr>
    </w:p>
    <w:p>
      <w:pPr>
        <w:ind w:left="440" w:right="4979" w:hanging="4"/>
        <w:spacing w:after="0" w:line="266" w:lineRule="auto"/>
        <w:tabs>
          <w:tab w:leader="none" w:pos="7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Advisors, LLC (“Invus PE Advisors”) 750 Lexington Avenue, 30th Floor, New York, NY 10022 Citizenship: Delaware limited liability company</w:t>
      </w:r>
    </w:p>
    <w:p>
      <w:pPr>
        <w:spacing w:after="0" w:line="67"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Artal International S.C.A. (“Artal International”)</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Valley Park, 44, Rue de la Vallée, L-2661, Luxembourg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Citizenship: Luxembourg limited partnership</w:t>
      </w:r>
    </w:p>
    <w:p>
      <w:pPr>
        <w:spacing w:after="0" w:line="99" w:lineRule="exact"/>
        <w:rPr>
          <w:sz w:val="20"/>
          <w:szCs w:val="20"/>
          <w:color w:val="auto"/>
        </w:rPr>
      </w:pPr>
    </w:p>
    <w:p>
      <w:pPr>
        <w:ind w:left="440" w:right="3959" w:hanging="4"/>
        <w:spacing w:after="0" w:line="261" w:lineRule="auto"/>
        <w:tabs>
          <w:tab w:leader="none" w:pos="7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Artal International Management S.A. (“Artal International Management”) Valley Park, 44, Rue de la Vallée, L-2661, Luxembourg</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Luxembourg société anonyme</w:t>
      </w:r>
    </w:p>
    <w:p>
      <w:pPr>
        <w:spacing w:after="0" w:line="9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Artal Group S.A. (“Artal Group”)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Valley Park, 44, Rue de la Vallée, L-2661, Luxembourg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Citizenship: Luxembourg société anonyme</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(vi) Westend S.A. (“Westend”)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Valley Park, 44, Rue de la Vallée, L-2661, Luxembourg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Citizenship: Luxembourg société anonyme</w:t>
      </w:r>
    </w:p>
    <w:p>
      <w:pPr>
        <w:spacing w:after="0" w:line="99" w:lineRule="exact"/>
        <w:rPr>
          <w:sz w:val="20"/>
          <w:szCs w:val="20"/>
          <w:color w:val="auto"/>
        </w:rPr>
      </w:pPr>
    </w:p>
    <w:p>
      <w:pPr>
        <w:ind w:left="440" w:right="4879" w:hanging="4"/>
        <w:spacing w:after="0" w:line="266" w:lineRule="auto"/>
        <w:tabs>
          <w:tab w:leader="none" w:pos="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Stichting Administratiekantoor Westend (the “Stichting”) Claude Debussylaan, 46, 1082 MD Amsterdam, The Netherlands Citizenship: Netherlands foundation</w:t>
      </w:r>
    </w:p>
    <w:p>
      <w:pPr>
        <w:spacing w:after="0" w:line="67"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Amaury Wittouck</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Valley Park, 44, Rue de la Vallée, L-2661, Luxembourg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Citizenship: Belgium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persons are hereinafter sometimes collectively referred to as the “Reporting Persons.”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Common Stock, $0.0001 par value per share (the “Shares”)</w:t>
      </w:r>
    </w:p>
    <w:p>
      <w:pPr>
        <w:spacing w:after="0" w:line="12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color w:val="auto"/>
        </w:rPr>
        <w:t>CUSIP Number:</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816212104</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19"/>
          </w:cols>
          <w:pgMar w:left="440" w:top="266" w:right="1440" w:bottom="1440" w:gutter="0" w:footer="0" w:header="0"/>
        </w:sectPr>
      </w:pPr>
    </w:p>
    <w:bookmarkStart w:id="10" w:name="page11"/>
    <w:bookmarkEnd w:id="10"/>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Sections 240.13d-1(b) or 240.13d-2(b) or (c), Check Whether the Person Filing Is a(n):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Item 3 is 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117" w:lineRule="exact"/>
        <w:rPr>
          <w:sz w:val="20"/>
          <w:szCs w:val="20"/>
          <w:color w:val="auto"/>
        </w:rPr>
      </w:pPr>
    </w:p>
    <w:p>
      <w:pPr>
        <w:ind w:left="4" w:right="100"/>
        <w:spacing w:after="0" w:line="269" w:lineRule="auto"/>
        <w:rPr>
          <w:sz w:val="20"/>
          <w:szCs w:val="20"/>
          <w:color w:val="auto"/>
        </w:rPr>
      </w:pPr>
      <w:r>
        <w:rPr>
          <w:rFonts w:ascii="Times New Roman" w:cs="Times New Roman" w:eastAsia="Times New Roman" w:hAnsi="Times New Roman"/>
          <w:sz w:val="17"/>
          <w:szCs w:val="17"/>
          <w:color w:val="auto"/>
        </w:rPr>
        <w:t>As of the date hereof, Invus Public Equities directly holds (i) 550,967 Shares, (ii) warrants to purchase up to 21,893 Shares, with an exercise price of $43.80 per Share and expiration date of December 23, 2024 (the “December Warrants”), and (iii) warrants to purchase up to 22,080 Shares, with an exercise price of $46.50 per Share and expiration date of April 11, 2027 (together with the December Warrants, the “Warrants”). Invus PE Advisors, as the general partner of Invus Public Equities, controls Invus Public Equities and, accordingly, may be deemed to beneficially own the Shares held by Invus Public Equities. The Geneva branch of Artal International, as the managing member of Invus PE Advisors, controls Invus PE Advisors and, accordingly, may be deemed to beneficially own the Shares that Invus PE Advisors may be deemed to beneficially own. Artal International Management, as the managing partner of Artal International, controls Artal International and, accordingly, may be deemed to beneficially own the Shares that Artal International may be deemed to beneficially own. Artal Group, as the sole stockholder of Artal International Management, controls Artal International Management and, accordingly, may be deemed to beneficially own the Shares that Artal International Management may be deemed to beneficially own. Westend, as the parent company of Artal Group, controls Artal Group and, accordingly, may be deemed to beneficially own the Shares that Artal Group may be deemed to beneficially own. The Stichting, as the majority stockholder of Westend, controls Westend and, accordingly, may be deemed to beneficially own the Shares that Westend may be deemed to beneficially own. Mr. Wittouck, as the sole member of the board of the Stichting, controls the Stichting and, accordingly, may be deemed to beneficially own the Shares that the Stichting may be deemed to beneficially own.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As of the date hereof, each of the Reporting Persons may be deemed to be the beneficial owner of the percentage of Shares listed on such Reporting Person’s cover page. Calculations of the percentage of Shares beneficially owned are based on (i) 21,379,485 Shares issued and outstanding as of July 3, 2024, as reported on the Issuer’s Periodic Report on Form 8-K, filed by the Issuer with the Securities and Exchange Commission on July 2, 2024, plus (ii) 43,973 Shares issuable upon exercise of the Warrants.</w:t>
      </w:r>
    </w:p>
    <w:p>
      <w:pPr>
        <w:spacing w:after="0" w:line="180" w:lineRule="exact"/>
        <w:rPr>
          <w:sz w:val="20"/>
          <w:szCs w:val="20"/>
          <w:color w:val="auto"/>
        </w:rPr>
      </w:pPr>
    </w:p>
    <w:p>
      <w:pPr>
        <w:ind w:left="4" w:right="20" w:hanging="4"/>
        <w:spacing w:after="0" w:line="282"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Invus Public Equities, Invus PE Advisors, Artal International, Artal International Management, Artal Group, Westend, the Stichting and Mr. Wittouck has:</w:t>
      </w:r>
    </w:p>
    <w:p>
      <w:pPr>
        <w:spacing w:after="0" w:line="67" w:lineRule="exact"/>
        <w:rPr>
          <w:rFonts w:ascii="Times New Roman" w:cs="Times New Roman" w:eastAsia="Times New Roman" w:hAnsi="Times New Roman"/>
          <w:sz w:val="18"/>
          <w:szCs w:val="18"/>
          <w:color w:val="auto"/>
        </w:rPr>
      </w:pPr>
    </w:p>
    <w:p>
      <w:pPr>
        <w:ind w:left="984" w:right="7160" w:hanging="552"/>
        <w:spacing w:after="0" w:line="383" w:lineRule="auto"/>
        <w:tabs>
          <w:tab w:leader="none" w:pos="9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594,940</w:t>
      </w:r>
    </w:p>
    <w:p>
      <w:pPr>
        <w:ind w:left="984" w:right="6980" w:hanging="552"/>
        <w:spacing w:after="0" w:line="383" w:lineRule="auto"/>
        <w:tabs>
          <w:tab w:leader="none" w:pos="9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ind w:left="984" w:right="6240" w:hanging="552"/>
        <w:spacing w:after="0" w:line="383" w:lineRule="auto"/>
        <w:tabs>
          <w:tab w:leader="none" w:pos="9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594,940</w:t>
      </w:r>
    </w:p>
    <w:p>
      <w:pPr>
        <w:ind w:left="984" w:right="6060" w:hanging="552"/>
        <w:spacing w:after="0" w:line="399" w:lineRule="auto"/>
        <w:tabs>
          <w:tab w:leader="none" w:pos="9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11" w:name="page12"/>
    <w:bookmarkEnd w:id="1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8"/>
          <w:szCs w:val="18"/>
          <w:b w:val="1"/>
          <w:bCs w:val="1"/>
          <w:color w:val="auto"/>
        </w:rPr>
        <w:t>Ownership of Five Percent or Less of a Class.</w:t>
      </w:r>
    </w:p>
    <w:p>
      <w:pPr>
        <w:spacing w:after="0" w:line="121"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0780"/>
          </w:cols>
          <w:pgMar w:left="440" w:top="266" w:right="679" w:bottom="1440" w:gutter="0" w:footer="0" w:header="0"/>
        </w:sect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ectPr>
          <w:pgSz w:w="11900" w:h="16838" w:orient="portrait"/>
          <w:cols w:equalWidth="0" w:num="2">
            <w:col w:w="520" w:space="560"/>
            <w:col w:w="9700"/>
          </w:cols>
          <w:pgMar w:left="440" w:top="266" w:right="6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This Item 6 is not applicable.</w:t>
      </w:r>
    </w:p>
    <w:p>
      <w:pPr>
        <w:sectPr>
          <w:pgSz w:w="11900" w:h="16838" w:orient="portrait"/>
          <w:cols w:equalWidth="0" w:num="1">
            <w:col w:w="10780"/>
          </w:cols>
          <w:pgMar w:left="440" w:top="266" w:right="67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sectPr>
          <w:pgSz w:w="11900" w:h="16838" w:orient="portrait"/>
          <w:cols w:equalWidth="0" w:num="2">
            <w:col w:w="520" w:space="560"/>
            <w:col w:w="9700"/>
          </w:cols>
          <w:pgMar w:left="440" w:top="266" w:right="6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This Item 7 is not applicable.</w:t>
      </w:r>
    </w:p>
    <w:p>
      <w:pPr>
        <w:sectPr>
          <w:pgSz w:w="11900" w:h="16838" w:orient="portrait"/>
          <w:cols w:equalWidth="0" w:num="1">
            <w:col w:w="10780"/>
          </w:cols>
          <w:pgMar w:left="440" w:top="266" w:right="67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sectPr>
          <w:pgSz w:w="11900" w:h="16838" w:orient="portrait"/>
          <w:cols w:equalWidth="0" w:num="2">
            <w:col w:w="520" w:space="560"/>
            <w:col w:w="9700"/>
          </w:cols>
          <w:pgMar w:left="440" w:top="266" w:right="6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This Item 8 is not applicable.</w:t>
      </w:r>
    </w:p>
    <w:p>
      <w:pPr>
        <w:sectPr>
          <w:pgSz w:w="11900" w:h="16838" w:orient="portrait"/>
          <w:cols w:equalWidth="0" w:num="1">
            <w:col w:w="10780"/>
          </w:cols>
          <w:pgMar w:left="440" w:top="266" w:right="67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p>
      <w:pPr>
        <w:spacing w:after="0" w:line="121" w:lineRule="exact"/>
        <w:rPr>
          <w:sz w:val="20"/>
          <w:szCs w:val="20"/>
          <w:color w:val="auto"/>
        </w:rPr>
      </w:pPr>
    </w:p>
    <w:p>
      <w:pPr>
        <w:sectPr>
          <w:pgSz w:w="11900" w:h="16838" w:orient="portrait"/>
          <w:cols w:equalWidth="0" w:num="2">
            <w:col w:w="520" w:space="560"/>
            <w:col w:w="9700"/>
          </w:cols>
          <w:pgMar w:left="440" w:top="266" w:right="6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This Item 9 is 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Reporting Persons hereby makes the following certification:</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440" w:top="266" w:right="679" w:bottom="1440" w:gutter="0" w:footer="0" w:header="0"/>
          <w:type w:val="continuous"/>
        </w:sectPr>
      </w:pPr>
    </w:p>
    <w:bookmarkStart w:id="12" w:name="page13"/>
    <w:bookmarkEnd w:id="1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12,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INVUS PUBLIC EQUITIES,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INVUS PUBLIC EQUITIES ADVISORS, LLC, its</w:t>
            </w:r>
          </w:p>
        </w:tc>
      </w:tr>
      <w:tr>
        <w:trPr>
          <w:trHeight w:val="234"/>
        </w:trPr>
        <w:tc>
          <w:tcPr>
            <w:tcW w:w="5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INVUS PUBLIC EQUITIES ADVISORS,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Raymond Debbane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Raymond Debbane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ARTAL INTERNATIONAL S.C.A.</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ARTAL INTERNATIONAL MANAGEMENT</w:t>
            </w:r>
          </w:p>
        </w:tc>
      </w:tr>
      <w:tr>
        <w:trPr>
          <w:trHeight w:val="234"/>
        </w:trPr>
        <w:tc>
          <w:tcPr>
            <w:tcW w:w="5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 its managing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Anne Goffard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Anne Goffard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ARTAL INTERNATIONAL MANAGEMENT S.A.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Anne Goffard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Anne Goffard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ARTAL GROUP S.A.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Anne Goffard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Anne Goffard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WESTEND S.A.</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Anne Goffard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Anne Goffard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ectPr>
          <w:pgSz w:w="11900" w:h="16838" w:orient="portrait"/>
          <w:cols w:equalWidth="0" w:num="1">
            <w:col w:w="10460"/>
          </w:cols>
          <w:pgMar w:left="440" w:top="266"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STICHTING ADMINISTRATIEKANTOOR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WESTEND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Amaury Wittouck</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Amaury Wittouck</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Member of the Board</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MR. AMAURY WITTOUCK</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Amaury Wittouck</w:t>
            </w:r>
          </w:p>
        </w:tc>
      </w:tr>
    </w:tbl>
    <w:p>
      <w:pPr>
        <w:spacing w:after="0" w:line="1" w:lineRule="exact"/>
        <w:rPr>
          <w:sz w:val="20"/>
          <w:szCs w:val="20"/>
          <w:color w:val="auto"/>
        </w:rPr>
      </w:pP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
      <w:numFmt w:val="bullet"/>
      <w:start w:val="1"/>
    </w:lvl>
    <w:lvl w:ilvl="1">
      <w:lvlJc w:val="left"/>
      <w:lvlText w:val=" "/>
      <w:numFmt w:val="bullet"/>
      <w:start w:val="1"/>
    </w:lvl>
  </w:abstractNum>
  <w:abstractNum w:abstractNumId="4">
    <w:nsid w:val="2443A858"/>
    <w:multiLevelType w:val="hybridMultilevel"/>
    <w:lvl w:ilvl="0">
      <w:lvlJc w:val="left"/>
      <w:lvlText w:val=" "/>
      <w:numFmt w:val="bullet"/>
      <w:start w:val="1"/>
    </w:lvl>
  </w:abstractNum>
  <w:abstractNum w:abstractNumId="5">
    <w:nsid w:val="2D1D5A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6763845E"/>
    <w:multiLevelType w:val="hybridMultilevel"/>
    <w:lvl w:ilvl="0">
      <w:lvlJc w:val="left"/>
      <w:lvlText w:val="%1"/>
      <w:numFmt w:val="decimal"/>
      <w:start w:val="10"/>
    </w:lvl>
    <w:lvl w:ilvl="1">
      <w:lvlJc w:val="left"/>
      <w:lvlText w:val=" "/>
      <w:numFmt w:val="bullet"/>
      <w:start w:val="1"/>
    </w:lvl>
  </w:abstractNum>
  <w:abstractNum w:abstractNumId="7">
    <w:nsid w:val="75A2A8D4"/>
    <w:multiLevelType w:val="hybridMultilevel"/>
    <w:lvl w:ilvl="0">
      <w:lvlJc w:val="left"/>
      <w:lvlText w:val=" "/>
      <w:numFmt w:val="bullet"/>
      <w:start w:val="1"/>
    </w:lvl>
    <w:lvl w:ilvl="1">
      <w:lvlJc w:val="left"/>
      <w:lvlText w:val=" "/>
      <w:numFmt w:val="bullet"/>
      <w:start w:val="1"/>
    </w:lvl>
  </w:abstractNum>
  <w:abstractNum w:abstractNumId="8">
    <w:nsid w:val="8EDBDAB"/>
    <w:multiLevelType w:val="hybridMultilevel"/>
    <w:lvl w:ilvl="0">
      <w:lvlJc w:val="left"/>
      <w:lvlText w:val=" "/>
      <w:numFmt w:val="bullet"/>
      <w:start w:val="1"/>
    </w:lvl>
  </w:abstractNum>
  <w:abstractNum w:abstractNumId="9">
    <w:nsid w:val="79838CB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
    <w:nsid w:val="4353D0CD"/>
    <w:multiLevelType w:val="hybridMultilevel"/>
    <w:lvl w:ilvl="0">
      <w:lvlJc w:val="left"/>
      <w:lvlText w:val="%1"/>
      <w:numFmt w:val="decimal"/>
      <w:start w:val="10"/>
    </w:lvl>
    <w:lvl w:ilvl="1">
      <w:lvlJc w:val="left"/>
      <w:lvlText w:val=" "/>
      <w:numFmt w:val="bullet"/>
      <w:start w:val="1"/>
    </w:lvl>
  </w:abstractNum>
  <w:abstractNum w:abstractNumId="11">
    <w:nsid w:val="B03E0C6"/>
    <w:multiLevelType w:val="hybridMultilevel"/>
    <w:lvl w:ilvl="0">
      <w:lvlJc w:val="left"/>
      <w:lvlText w:val=" "/>
      <w:numFmt w:val="bullet"/>
      <w:start w:val="1"/>
    </w:lvl>
    <w:lvl w:ilvl="1">
      <w:lvlJc w:val="left"/>
      <w:lvlText w:val=" "/>
      <w:numFmt w:val="bullet"/>
      <w:start w:val="1"/>
    </w:lvl>
  </w:abstractNum>
  <w:abstractNum w:abstractNumId="12">
    <w:nsid w:val="189A769B"/>
    <w:multiLevelType w:val="hybridMultilevel"/>
    <w:lvl w:ilvl="0">
      <w:lvlJc w:val="left"/>
      <w:lvlText w:val=" "/>
      <w:numFmt w:val="bullet"/>
      <w:start w:val="1"/>
    </w:lvl>
  </w:abstractNum>
  <w:abstractNum w:abstractNumId="13">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4">
    <w:nsid w:val="71F32454"/>
    <w:multiLevelType w:val="hybridMultilevel"/>
    <w:lvl w:ilvl="0">
      <w:lvlJc w:val="left"/>
      <w:lvlText w:val="%1"/>
      <w:numFmt w:val="decimal"/>
      <w:start w:val="10"/>
    </w:lvl>
    <w:lvl w:ilvl="1">
      <w:lvlJc w:val="left"/>
      <w:lvlText w:val=" "/>
      <w:numFmt w:val="bullet"/>
      <w:start w:val="1"/>
    </w:lvl>
  </w:abstractNum>
  <w:abstractNum w:abstractNumId="15">
    <w:nsid w:val="2CA88611"/>
    <w:multiLevelType w:val="hybridMultilevel"/>
    <w:lvl w:ilvl="0">
      <w:lvlJc w:val="left"/>
      <w:lvlText w:val=" "/>
      <w:numFmt w:val="bullet"/>
      <w:start w:val="1"/>
    </w:lvl>
    <w:lvl w:ilvl="1">
      <w:lvlJc w:val="left"/>
      <w:lvlText w:val=" "/>
      <w:numFmt w:val="bullet"/>
      <w:start w:val="1"/>
    </w:lvl>
  </w:abstractNum>
  <w:abstractNum w:abstractNumId="16">
    <w:nsid w:val="836C40E"/>
    <w:multiLevelType w:val="hybridMultilevel"/>
    <w:lvl w:ilvl="0">
      <w:lvlJc w:val="left"/>
      <w:lvlText w:val=" "/>
      <w:numFmt w:val="bullet"/>
      <w:start w:val="1"/>
    </w:lvl>
  </w:abstractNum>
  <w:abstractNum w:abstractNumId="17">
    <w:nsid w:val="2901D8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8">
    <w:nsid w:val="3A95F874"/>
    <w:multiLevelType w:val="hybridMultilevel"/>
    <w:lvl w:ilvl="0">
      <w:lvlJc w:val="left"/>
      <w:lvlText w:val="%1"/>
      <w:numFmt w:val="decimal"/>
      <w:start w:val="10"/>
    </w:lvl>
    <w:lvl w:ilvl="1">
      <w:lvlJc w:val="left"/>
      <w:lvlText w:val=" "/>
      <w:numFmt w:val="bullet"/>
      <w:start w:val="1"/>
    </w:lvl>
  </w:abstractNum>
  <w:abstractNum w:abstractNumId="19">
    <w:nsid w:val="8138641"/>
    <w:multiLevelType w:val="hybridMultilevel"/>
    <w:lvl w:ilvl="0">
      <w:lvlJc w:val="left"/>
      <w:lvlText w:val=" "/>
      <w:numFmt w:val="bullet"/>
      <w:start w:val="1"/>
    </w:lvl>
    <w:lvl w:ilvl="1">
      <w:lvlJc w:val="left"/>
      <w:lvlText w:val=" "/>
      <w:numFmt w:val="bullet"/>
      <w:start w:val="1"/>
    </w:lvl>
  </w:abstractNum>
  <w:abstractNum w:abstractNumId="20">
    <w:nsid w:val="1E7FF521"/>
    <w:multiLevelType w:val="hybridMultilevel"/>
    <w:lvl w:ilvl="0">
      <w:lvlJc w:val="left"/>
      <w:lvlText w:val=" "/>
      <w:numFmt w:val="bullet"/>
      <w:start w:val="1"/>
    </w:lvl>
  </w:abstractNum>
  <w:abstractNum w:abstractNumId="21">
    <w:nsid w:val="7C3DBD3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2">
    <w:nsid w:val="737B8DDC"/>
    <w:multiLevelType w:val="hybridMultilevel"/>
    <w:lvl w:ilvl="0">
      <w:lvlJc w:val="left"/>
      <w:lvlText w:val="%1"/>
      <w:numFmt w:val="decimal"/>
      <w:start w:val="10"/>
    </w:lvl>
    <w:lvl w:ilvl="1">
      <w:lvlJc w:val="left"/>
      <w:lvlText w:val=" "/>
      <w:numFmt w:val="bullet"/>
      <w:start w:val="1"/>
    </w:lvl>
  </w:abstractNum>
  <w:abstractNum w:abstractNumId="23">
    <w:nsid w:val="6CEAF087"/>
    <w:multiLevelType w:val="hybridMultilevel"/>
    <w:lvl w:ilvl="0">
      <w:lvlJc w:val="left"/>
      <w:lvlText w:val=" "/>
      <w:numFmt w:val="bullet"/>
      <w:start w:val="1"/>
    </w:lvl>
    <w:lvl w:ilvl="1">
      <w:lvlJc w:val="left"/>
      <w:lvlText w:val=" "/>
      <w:numFmt w:val="bullet"/>
      <w:start w:val="1"/>
    </w:lvl>
  </w:abstractNum>
  <w:abstractNum w:abstractNumId="24">
    <w:nsid w:val="22221A70"/>
    <w:multiLevelType w:val="hybridMultilevel"/>
    <w:lvl w:ilvl="0">
      <w:lvlJc w:val="left"/>
      <w:lvlText w:val=" "/>
      <w:numFmt w:val="bullet"/>
      <w:start w:val="1"/>
    </w:lvl>
  </w:abstractNum>
  <w:abstractNum w:abstractNumId="25">
    <w:nsid w:val="4516DD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6">
    <w:nsid w:val="3006C83E"/>
    <w:multiLevelType w:val="hybridMultilevel"/>
    <w:lvl w:ilvl="0">
      <w:lvlJc w:val="left"/>
      <w:lvlText w:val="%1"/>
      <w:numFmt w:val="decimal"/>
      <w:start w:val="10"/>
    </w:lvl>
    <w:lvl w:ilvl="1">
      <w:lvlJc w:val="left"/>
      <w:lvlText w:val=" "/>
      <w:numFmt w:val="bullet"/>
      <w:start w:val="1"/>
    </w:lvl>
  </w:abstractNum>
  <w:abstractNum w:abstractNumId="27">
    <w:nsid w:val="614FD4A1"/>
    <w:multiLevelType w:val="hybridMultilevel"/>
    <w:lvl w:ilvl="0">
      <w:lvlJc w:val="left"/>
      <w:lvlText w:val=" "/>
      <w:numFmt w:val="bullet"/>
      <w:start w:val="1"/>
    </w:lvl>
    <w:lvl w:ilvl="1">
      <w:lvlJc w:val="left"/>
      <w:lvlText w:val=" "/>
      <w:numFmt w:val="bullet"/>
      <w:start w:val="1"/>
    </w:lvl>
  </w:abstractNum>
  <w:abstractNum w:abstractNumId="28">
    <w:nsid w:val="419AC241"/>
    <w:multiLevelType w:val="hybridMultilevel"/>
    <w:lvl w:ilvl="0">
      <w:lvlJc w:val="left"/>
      <w:lvlText w:val=" "/>
      <w:numFmt w:val="bullet"/>
      <w:start w:val="1"/>
    </w:lvl>
  </w:abstractNum>
  <w:abstractNum w:abstractNumId="29">
    <w:nsid w:val="5577F8E1"/>
    <w:multiLevelType w:val="hybridMultilevel"/>
    <w:lvl w:ilvl="0">
      <w:lvlJc w:val="left"/>
      <w:lvlText w:val="5"/>
      <w:numFmt w:val="bullet"/>
      <w:start w:val="1"/>
    </w:lvl>
  </w:abstractNum>
  <w:abstractNum w:abstractNumId="30">
    <w:nsid w:val="440BADF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1">
    <w:nsid w:val="5072367"/>
    <w:multiLevelType w:val="hybridMultilevel"/>
    <w:lvl w:ilvl="0">
      <w:lvlJc w:val="left"/>
      <w:lvlText w:val="%1"/>
      <w:numFmt w:val="decimal"/>
      <w:start w:val="10"/>
    </w:lvl>
    <w:lvl w:ilvl="1">
      <w:lvlJc w:val="left"/>
      <w:lvlText w:val=" "/>
      <w:numFmt w:val="bullet"/>
      <w:start w:val="1"/>
    </w:lvl>
  </w:abstractNum>
  <w:abstractNum w:abstractNumId="32">
    <w:nsid w:val="3804823E"/>
    <w:multiLevelType w:val="hybridMultilevel"/>
    <w:lvl w:ilvl="0">
      <w:lvlJc w:val="left"/>
      <w:lvlText w:val=" "/>
      <w:numFmt w:val="bullet"/>
      <w:start w:val="1"/>
    </w:lvl>
    <w:lvl w:ilvl="1">
      <w:lvlJc w:val="left"/>
      <w:lvlText w:val=" "/>
      <w:numFmt w:val="bullet"/>
      <w:start w:val="1"/>
    </w:lvl>
  </w:abstractNum>
  <w:abstractNum w:abstractNumId="33">
    <w:nsid w:val="77465F01"/>
    <w:multiLevelType w:val="hybridMultilevel"/>
    <w:lvl w:ilvl="0">
      <w:lvlJc w:val="left"/>
      <w:lvlText w:val=" "/>
      <w:numFmt w:val="bullet"/>
      <w:start w:val="1"/>
    </w:lvl>
  </w:abstractNum>
  <w:abstractNum w:abstractNumId="34">
    <w:nsid w:val="7724C67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5">
    <w:nsid w:val="5C482A97"/>
    <w:multiLevelType w:val="hybridMultilevel"/>
    <w:lvl w:ilvl="0">
      <w:lvlJc w:val="left"/>
      <w:lvlText w:val="%1"/>
      <w:numFmt w:val="decimal"/>
      <w:start w:val="10"/>
    </w:lvl>
    <w:lvl w:ilvl="1">
      <w:lvlJc w:val="left"/>
      <w:lvlText w:val=" "/>
      <w:numFmt w:val="bullet"/>
      <w:start w:val="1"/>
    </w:lvl>
  </w:abstractNum>
  <w:abstractNum w:abstractNumId="36">
    <w:nsid w:val="2463B9EA"/>
    <w:multiLevelType w:val="hybridMultilevel"/>
    <w:lvl w:ilvl="0">
      <w:lvlJc w:val="left"/>
      <w:lvlText w:val="(%1)"/>
      <w:numFmt w:val="lowerRoman"/>
      <w:start w:val="1"/>
    </w:lvl>
  </w:abstractNum>
  <w:abstractNum w:abstractNumId="37">
    <w:nsid w:val="5E884ADC"/>
    <w:multiLevelType w:val="hybridMultilevel"/>
    <w:lvl w:ilvl="0">
      <w:lvlJc w:val="left"/>
      <w:lvlText w:val="(%1)"/>
      <w:numFmt w:val="lowerRoman"/>
      <w:start w:val="4"/>
    </w:lvl>
  </w:abstractNum>
  <w:abstractNum w:abstractNumId="38">
    <w:nsid w:val="51EAD36B"/>
    <w:multiLevelType w:val="hybridMultilevel"/>
    <w:lvl w:ilvl="0">
      <w:lvlJc w:val="left"/>
      <w:lvlText w:val="(%1)"/>
      <w:numFmt w:val="lowerRoman"/>
      <w:start w:val="7"/>
    </w:lvl>
  </w:abstractNum>
  <w:abstractNum w:abstractNumId="39">
    <w:nsid w:val="2D51779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2024-07-12T17:16:12Z</dcterms:created>
  <dcterms:modified xsi:type="dcterms:W3CDTF">2024-07-12T17:16:12Z</dcterms:modified>
</cp:coreProperties>
</file>