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822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822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COX CARRIE SMITH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CARTESIAN THERAPEUTICS, INC.</w:t>
            </w: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704 QUINCE ORCHARD ROAD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ind w:righ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20878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Cartesian Therapeutics,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RNAC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178,000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390,881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0.6552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01/01/2034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248,000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248,000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300"/>
        <w:spacing w:after="0" w:line="250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stock, which will vest in three equal annual installments so that the underlying shares will be fully vested on January 2, 2027.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award will vest in 36 equal monthly installments, so that it shall be fully vested on January 2, 2027.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Matthew Bartholomae,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-10160</wp:posOffset>
            </wp:positionV>
            <wp:extent cx="9677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Carrie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18757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Smith Cox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4521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10753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2024-01-04T16:10:46Z</dcterms:created>
  <dcterms:modified xsi:type="dcterms:W3CDTF">2024-01-04T16:10:46Z</dcterms:modified>
</cp:coreProperties>
</file>