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1"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20955</wp:posOffset>
            </wp:positionV>
            <wp:extent cx="7046595" cy="66909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669099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21" w:right="359" w:bottom="269"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Myers Scott Dunseth</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(Last)</w:t>
            </w:r>
          </w:p>
        </w:tc>
        <w:tc>
          <w:tcPr>
            <w:tcW w:w="900" w:type="dxa"/>
            <w:vAlign w:val="bottom"/>
          </w:tcPr>
          <w:p>
            <w:pPr>
              <w:ind w:left="8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0"/>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Arial" w:cs="Arial" w:eastAsia="Arial" w:hAnsi="Arial"/>
                <w:sz w:val="17"/>
                <w:szCs w:val="17"/>
                <w:color w:val="0000FF"/>
              </w:rPr>
              <w:t>C/O CARTESIAN THERAPEUTICS, INC.</w:t>
            </w:r>
          </w:p>
        </w:tc>
      </w:tr>
      <w:tr>
        <w:trPr>
          <w:trHeight w:val="258"/>
        </w:trPr>
        <w:tc>
          <w:tcPr>
            <w:tcW w:w="20" w:type="dxa"/>
            <w:vAlign w:val="bottom"/>
          </w:tcPr>
          <w:p>
            <w:pPr>
              <w:spacing w:after="0"/>
              <w:rPr>
                <w:sz w:val="22"/>
                <w:szCs w:val="22"/>
                <w:color w:val="auto"/>
              </w:rPr>
            </w:pPr>
          </w:p>
        </w:tc>
        <w:tc>
          <w:tcPr>
            <w:tcW w:w="2060" w:type="dxa"/>
            <w:vAlign w:val="bottom"/>
            <w:gridSpan w:val="2"/>
          </w:tcPr>
          <w:p>
            <w:pPr>
              <w:ind w:left="20"/>
              <w:spacing w:after="0"/>
              <w:rPr>
                <w:sz w:val="20"/>
                <w:szCs w:val="20"/>
                <w:color w:val="auto"/>
              </w:rPr>
            </w:pPr>
            <w:r>
              <w:rPr>
                <w:rFonts w:ascii="Arial" w:cs="Arial" w:eastAsia="Arial" w:hAnsi="Arial"/>
                <w:sz w:val="17"/>
                <w:szCs w:val="17"/>
                <w:color w:val="0000FF"/>
              </w:rPr>
              <w:t>65 GROVE STREET</w:t>
            </w:r>
          </w:p>
        </w:tc>
        <w:tc>
          <w:tcPr>
            <w:tcW w:w="160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57"/>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31"/>
        </w:trPr>
        <w:tc>
          <w:tcPr>
            <w:tcW w:w="20" w:type="dxa"/>
            <w:vAlign w:val="bottom"/>
          </w:tcPr>
          <w:p>
            <w:pPr>
              <w:spacing w:after="0"/>
              <w:rPr>
                <w:sz w:val="20"/>
                <w:szCs w:val="20"/>
                <w:color w:val="auto"/>
              </w:rPr>
            </w:pPr>
          </w:p>
        </w:tc>
        <w:tc>
          <w:tcPr>
            <w:tcW w:w="1160" w:type="dxa"/>
            <w:vAlign w:val="bottom"/>
          </w:tcPr>
          <w:p>
            <w:pPr>
              <w:ind w:left="20"/>
              <w:spacing w:after="0"/>
              <w:rPr>
                <w:sz w:val="20"/>
                <w:szCs w:val="20"/>
                <w:color w:val="auto"/>
              </w:rPr>
            </w:pPr>
            <w:r>
              <w:rPr>
                <w:rFonts w:ascii="Arial" w:cs="Arial" w:eastAsia="Arial" w:hAnsi="Arial"/>
                <w:sz w:val="17"/>
                <w:szCs w:val="17"/>
                <w:color w:val="0000FF"/>
                <w:w w:val="98"/>
              </w:rPr>
              <w:t>WATERTOWN</w:t>
            </w:r>
          </w:p>
        </w:tc>
        <w:tc>
          <w:tcPr>
            <w:tcW w:w="900" w:type="dxa"/>
            <w:vAlign w:val="bottom"/>
          </w:tcPr>
          <w:p>
            <w:pPr>
              <w:ind w:left="8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02472</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3760" w:type="dxa"/>
            <w:vAlign w:val="bottom"/>
            <w:gridSpan w:val="3"/>
          </w:tcPr>
          <w:p>
            <w:pPr>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Cartesian Therapeutics,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RNAC</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80" w:type="dxa"/>
            <w:vAlign w:val="bottom"/>
            <w:tcBorders>
              <w:bottom w:val="single" w:sz="8" w:color="0000EE"/>
            </w:tcBorders>
          </w:tcPr>
          <w:p>
            <w:pPr>
              <w:spacing w:after="0"/>
              <w:rPr>
                <w:sz w:val="3"/>
                <w:szCs w:val="3"/>
                <w:color w:val="auto"/>
              </w:rPr>
            </w:pPr>
          </w:p>
        </w:tc>
        <w:tc>
          <w:tcPr>
            <w:tcW w:w="1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line="161"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8"/>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3"/>
        </w:trPr>
        <w:tc>
          <w:tcPr>
            <w:tcW w:w="2380" w:type="dxa"/>
            <w:vAlign w:val="bottom"/>
            <w:gridSpan w:val="3"/>
          </w:tcPr>
          <w:p>
            <w:pPr>
              <w:ind w:left="80"/>
              <w:spacing w:after="0"/>
              <w:rPr>
                <w:sz w:val="20"/>
                <w:szCs w:val="20"/>
                <w:color w:val="auto"/>
              </w:rPr>
            </w:pPr>
            <w:r>
              <w:rPr>
                <w:rFonts w:ascii="Arial" w:cs="Arial" w:eastAsia="Arial" w:hAnsi="Arial"/>
                <w:sz w:val="17"/>
                <w:szCs w:val="17"/>
                <w:color w:val="0000FF"/>
              </w:rPr>
              <w:t>11/13/2023</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2"/>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tcPr>
          <w:p>
            <w:pPr>
              <w:spacing w:after="0"/>
              <w:rPr>
                <w:sz w:val="8"/>
                <w:szCs w:val="8"/>
                <w:color w:val="auto"/>
              </w:rPr>
            </w:pPr>
          </w:p>
        </w:tc>
        <w:tc>
          <w:tcPr>
            <w:tcW w:w="14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140"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07" w:lineRule="exact"/>
        <w:rPr>
          <w:sz w:val="24"/>
          <w:szCs w:val="24"/>
          <w:color w:val="auto"/>
        </w:rPr>
      </w:pPr>
    </w:p>
    <w:p>
      <w:pPr>
        <w:ind w:left="320" w:right="64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4" w:lineRule="exact"/>
        <w:rPr>
          <w:sz w:val="24"/>
          <w:szCs w:val="24"/>
          <w:color w:val="auto"/>
        </w:rPr>
      </w:pPr>
    </w:p>
    <w:p>
      <w:pPr>
        <w:sectPr>
          <w:pgSz w:w="11900" w:h="16838" w:orient="portrait"/>
          <w:cols w:equalWidth="0" w:num="2">
            <w:col w:w="3760" w:space="80"/>
            <w:col w:w="7240"/>
          </w:cols>
          <w:pgMar w:left="460" w:top="221" w:right="359" w:bottom="26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1"/>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1"/>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2.1</w:t>
            </w:r>
          </w:p>
        </w:tc>
        <w:tc>
          <w:tcPr>
            <w:tcW w:w="1080" w:type="dxa"/>
            <w:vAlign w:val="bottom"/>
          </w:tcPr>
          <w:p>
            <w:pPr>
              <w:jc w:val="center"/>
              <w:spacing w:after="0"/>
              <w:rPr>
                <w:sz w:val="20"/>
                <w:szCs w:val="20"/>
                <w:color w:val="auto"/>
              </w:rPr>
            </w:pPr>
            <w:r>
              <w:rPr>
                <w:rFonts w:ascii="Arial" w:cs="Arial" w:eastAsia="Arial" w:hAnsi="Arial"/>
                <w:sz w:val="13"/>
                <w:szCs w:val="13"/>
                <w:color w:val="0000FF"/>
                <w:w w:val="89"/>
              </w:rPr>
              <w:t>11/13/2023</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D</w:t>
            </w:r>
          </w:p>
        </w:tc>
        <w:tc>
          <w:tcPr>
            <w:tcW w:w="800" w:type="dxa"/>
            <w:vAlign w:val="bottom"/>
          </w:tcPr>
          <w:p>
            <w:pPr>
              <w:ind w:left="380"/>
              <w:spacing w:after="0"/>
              <w:rPr>
                <w:sz w:val="20"/>
                <w:szCs w:val="20"/>
                <w:color w:val="auto"/>
              </w:rPr>
            </w:pPr>
            <w:r>
              <w:rPr>
                <w:rFonts w:ascii="Arial" w:cs="Arial" w:eastAsia="Arial" w:hAnsi="Arial"/>
                <w:sz w:val="13"/>
                <w:szCs w:val="13"/>
                <w:color w:val="0000FF"/>
              </w:rPr>
              <w:t>20,000</w:t>
            </w:r>
          </w:p>
        </w:tc>
        <w:tc>
          <w:tcPr>
            <w:tcW w:w="800" w:type="dxa"/>
            <w:vAlign w:val="bottom"/>
          </w:tcPr>
          <w:p>
            <w:pPr>
              <w:jc w:val="right"/>
              <w:ind w:right="284"/>
              <w:spacing w:after="0"/>
              <w:rPr>
                <w:sz w:val="20"/>
                <w:szCs w:val="20"/>
                <w:color w:val="auto"/>
              </w:rPr>
            </w:pPr>
            <w:r>
              <w:rPr>
                <w:rFonts w:ascii="Arial" w:cs="Arial" w:eastAsia="Arial" w:hAnsi="Arial"/>
                <w:sz w:val="11"/>
                <w:szCs w:val="11"/>
                <w:color w:val="008000"/>
              </w:rPr>
              <w:t>(1)</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06/13/2029</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20,000</w:t>
            </w:r>
          </w:p>
        </w:tc>
        <w:tc>
          <w:tcPr>
            <w:tcW w:w="68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940" w:type="dxa"/>
            <w:vAlign w:val="bottom"/>
          </w:tcPr>
          <w:p>
            <w:pPr>
              <w:ind w:left="440"/>
              <w:spacing w:after="0"/>
              <w:rPr>
                <w:sz w:val="20"/>
                <w:szCs w:val="20"/>
                <w:color w:val="auto"/>
              </w:rPr>
            </w:pPr>
            <w:r>
              <w:rPr>
                <w:rFonts w:ascii="Arial" w:cs="Arial" w:eastAsia="Arial" w:hAnsi="Arial"/>
                <w:sz w:val="13"/>
                <w:szCs w:val="13"/>
                <w:color w:val="0000FF"/>
              </w:rPr>
              <w:t>0</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r>
      <w:tr>
        <w:trPr>
          <w:trHeight w:val="94"/>
        </w:trPr>
        <w:tc>
          <w:tcPr>
            <w:tcW w:w="68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ind w:left="160"/>
              <w:spacing w:after="0" w:line="94" w:lineRule="exact"/>
              <w:rPr>
                <w:sz w:val="20"/>
                <w:szCs w:val="20"/>
                <w:color w:val="auto"/>
              </w:rPr>
            </w:pPr>
            <w:r>
              <w:rPr>
                <w:rFonts w:ascii="Arial" w:cs="Arial" w:eastAsia="Arial" w:hAnsi="Arial"/>
                <w:sz w:val="10"/>
                <w:szCs w:val="10"/>
                <w:color w:val="0000FF"/>
              </w:rPr>
              <w:t>Stock</w:t>
            </w: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r>
      <w:tr>
        <w:trPr>
          <w:trHeight w:val="163"/>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3</w:t>
            </w:r>
          </w:p>
        </w:tc>
        <w:tc>
          <w:tcPr>
            <w:tcW w:w="1080" w:type="dxa"/>
            <w:vAlign w:val="bottom"/>
          </w:tcPr>
          <w:p>
            <w:pPr>
              <w:jc w:val="center"/>
              <w:spacing w:after="0"/>
              <w:rPr>
                <w:sz w:val="20"/>
                <w:szCs w:val="20"/>
                <w:color w:val="auto"/>
              </w:rPr>
            </w:pPr>
            <w:r>
              <w:rPr>
                <w:rFonts w:ascii="Arial" w:cs="Arial" w:eastAsia="Arial" w:hAnsi="Arial"/>
                <w:sz w:val="13"/>
                <w:szCs w:val="13"/>
                <w:color w:val="0000FF"/>
                <w:w w:val="89"/>
              </w:rPr>
              <w:t>11/13/2023</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D</w:t>
            </w:r>
          </w:p>
        </w:tc>
        <w:tc>
          <w:tcPr>
            <w:tcW w:w="800" w:type="dxa"/>
            <w:vAlign w:val="bottom"/>
          </w:tcPr>
          <w:p>
            <w:pPr>
              <w:ind w:left="380"/>
              <w:spacing w:after="0"/>
              <w:rPr>
                <w:sz w:val="20"/>
                <w:szCs w:val="20"/>
                <w:color w:val="auto"/>
              </w:rPr>
            </w:pPr>
            <w:r>
              <w:rPr>
                <w:rFonts w:ascii="Arial" w:cs="Arial" w:eastAsia="Arial" w:hAnsi="Arial"/>
                <w:sz w:val="13"/>
                <w:szCs w:val="13"/>
                <w:color w:val="0000FF"/>
              </w:rPr>
              <w:t>20,000</w:t>
            </w:r>
          </w:p>
        </w:tc>
        <w:tc>
          <w:tcPr>
            <w:tcW w:w="800" w:type="dxa"/>
            <w:vAlign w:val="bottom"/>
          </w:tcPr>
          <w:p>
            <w:pPr>
              <w:jc w:val="right"/>
              <w:ind w:right="284"/>
              <w:spacing w:after="0"/>
              <w:rPr>
                <w:sz w:val="20"/>
                <w:szCs w:val="20"/>
                <w:color w:val="auto"/>
              </w:rPr>
            </w:pPr>
            <w:r>
              <w:rPr>
                <w:rFonts w:ascii="Arial" w:cs="Arial" w:eastAsia="Arial" w:hAnsi="Arial"/>
                <w:sz w:val="11"/>
                <w:szCs w:val="11"/>
                <w:color w:val="008000"/>
              </w:rPr>
              <w:t>(2)</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06/18/2030</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20,000</w:t>
            </w:r>
          </w:p>
        </w:tc>
        <w:tc>
          <w:tcPr>
            <w:tcW w:w="680" w:type="dxa"/>
            <w:vAlign w:val="bottom"/>
          </w:tcPr>
          <w:p>
            <w:pPr>
              <w:jc w:val="center"/>
              <w:spacing w:after="0"/>
              <w:rPr>
                <w:sz w:val="20"/>
                <w:szCs w:val="20"/>
                <w:color w:val="auto"/>
              </w:rPr>
            </w:pPr>
            <w:r>
              <w:rPr>
                <w:rFonts w:ascii="Arial" w:cs="Arial" w:eastAsia="Arial" w:hAnsi="Arial"/>
                <w:sz w:val="11"/>
                <w:szCs w:val="11"/>
                <w:color w:val="008000"/>
                <w:w w:val="88"/>
              </w:rPr>
              <w:t>(2)</w:t>
            </w:r>
          </w:p>
        </w:tc>
        <w:tc>
          <w:tcPr>
            <w:tcW w:w="940" w:type="dxa"/>
            <w:vAlign w:val="bottom"/>
          </w:tcPr>
          <w:p>
            <w:pPr>
              <w:ind w:left="440"/>
              <w:spacing w:after="0"/>
              <w:rPr>
                <w:sz w:val="20"/>
                <w:szCs w:val="20"/>
                <w:color w:val="auto"/>
              </w:rPr>
            </w:pPr>
            <w:r>
              <w:rPr>
                <w:rFonts w:ascii="Arial" w:cs="Arial" w:eastAsia="Arial" w:hAnsi="Arial"/>
                <w:sz w:val="13"/>
                <w:szCs w:val="13"/>
                <w:color w:val="0000FF"/>
              </w:rPr>
              <w:t>0</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r>
      <w:tr>
        <w:trPr>
          <w:trHeight w:val="94"/>
        </w:trPr>
        <w:tc>
          <w:tcPr>
            <w:tcW w:w="68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ind w:left="160"/>
              <w:spacing w:after="0" w:line="94" w:lineRule="exact"/>
              <w:rPr>
                <w:sz w:val="20"/>
                <w:szCs w:val="20"/>
                <w:color w:val="auto"/>
              </w:rPr>
            </w:pPr>
            <w:r>
              <w:rPr>
                <w:rFonts w:ascii="Arial" w:cs="Arial" w:eastAsia="Arial" w:hAnsi="Arial"/>
                <w:sz w:val="10"/>
                <w:szCs w:val="10"/>
                <w:color w:val="0000FF"/>
              </w:rPr>
              <w:t>Stock</w:t>
            </w: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r>
      <w:tr>
        <w:trPr>
          <w:trHeight w:val="163"/>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4.01</w:t>
            </w:r>
          </w:p>
        </w:tc>
        <w:tc>
          <w:tcPr>
            <w:tcW w:w="1080" w:type="dxa"/>
            <w:vAlign w:val="bottom"/>
          </w:tcPr>
          <w:p>
            <w:pPr>
              <w:jc w:val="center"/>
              <w:spacing w:after="0"/>
              <w:rPr>
                <w:sz w:val="20"/>
                <w:szCs w:val="20"/>
                <w:color w:val="auto"/>
              </w:rPr>
            </w:pPr>
            <w:r>
              <w:rPr>
                <w:rFonts w:ascii="Arial" w:cs="Arial" w:eastAsia="Arial" w:hAnsi="Arial"/>
                <w:sz w:val="13"/>
                <w:szCs w:val="13"/>
                <w:color w:val="0000FF"/>
                <w:w w:val="89"/>
              </w:rPr>
              <w:t>11/13/2023</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D</w:t>
            </w:r>
          </w:p>
        </w:tc>
        <w:tc>
          <w:tcPr>
            <w:tcW w:w="800" w:type="dxa"/>
            <w:vAlign w:val="bottom"/>
          </w:tcPr>
          <w:p>
            <w:pPr>
              <w:ind w:left="380"/>
              <w:spacing w:after="0"/>
              <w:rPr>
                <w:sz w:val="20"/>
                <w:szCs w:val="20"/>
                <w:color w:val="auto"/>
              </w:rPr>
            </w:pPr>
            <w:r>
              <w:rPr>
                <w:rFonts w:ascii="Arial" w:cs="Arial" w:eastAsia="Arial" w:hAnsi="Arial"/>
                <w:sz w:val="13"/>
                <w:szCs w:val="13"/>
                <w:color w:val="0000FF"/>
              </w:rPr>
              <w:t>40,000</w:t>
            </w:r>
          </w:p>
        </w:tc>
        <w:tc>
          <w:tcPr>
            <w:tcW w:w="800" w:type="dxa"/>
            <w:vAlign w:val="bottom"/>
          </w:tcPr>
          <w:p>
            <w:pPr>
              <w:jc w:val="right"/>
              <w:ind w:right="284"/>
              <w:spacing w:after="0"/>
              <w:rPr>
                <w:sz w:val="20"/>
                <w:szCs w:val="20"/>
                <w:color w:val="auto"/>
              </w:rPr>
            </w:pPr>
            <w:r>
              <w:rPr>
                <w:rFonts w:ascii="Arial" w:cs="Arial" w:eastAsia="Arial" w:hAnsi="Arial"/>
                <w:sz w:val="11"/>
                <w:szCs w:val="11"/>
                <w:color w:val="008000"/>
              </w:rPr>
              <w:t>(3)</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03/29/2031</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40,000</w:t>
            </w:r>
          </w:p>
        </w:tc>
        <w:tc>
          <w:tcPr>
            <w:tcW w:w="680" w:type="dxa"/>
            <w:vAlign w:val="bottom"/>
          </w:tcPr>
          <w:p>
            <w:pPr>
              <w:jc w:val="center"/>
              <w:spacing w:after="0"/>
              <w:rPr>
                <w:sz w:val="20"/>
                <w:szCs w:val="20"/>
                <w:color w:val="auto"/>
              </w:rPr>
            </w:pPr>
            <w:r>
              <w:rPr>
                <w:rFonts w:ascii="Arial" w:cs="Arial" w:eastAsia="Arial" w:hAnsi="Arial"/>
                <w:sz w:val="11"/>
                <w:szCs w:val="11"/>
                <w:color w:val="008000"/>
                <w:w w:val="88"/>
              </w:rPr>
              <w:t>(3)</w:t>
            </w:r>
          </w:p>
        </w:tc>
        <w:tc>
          <w:tcPr>
            <w:tcW w:w="940" w:type="dxa"/>
            <w:vAlign w:val="bottom"/>
          </w:tcPr>
          <w:p>
            <w:pPr>
              <w:ind w:left="440"/>
              <w:spacing w:after="0"/>
              <w:rPr>
                <w:sz w:val="20"/>
                <w:szCs w:val="20"/>
                <w:color w:val="auto"/>
              </w:rPr>
            </w:pPr>
            <w:r>
              <w:rPr>
                <w:rFonts w:ascii="Arial" w:cs="Arial" w:eastAsia="Arial" w:hAnsi="Arial"/>
                <w:sz w:val="13"/>
                <w:szCs w:val="13"/>
                <w:color w:val="0000FF"/>
              </w:rPr>
              <w:t>0</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r>
      <w:tr>
        <w:trPr>
          <w:trHeight w:val="94"/>
        </w:trPr>
        <w:tc>
          <w:tcPr>
            <w:tcW w:w="68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ind w:left="160"/>
              <w:spacing w:after="0" w:line="94" w:lineRule="exact"/>
              <w:rPr>
                <w:sz w:val="20"/>
                <w:szCs w:val="20"/>
                <w:color w:val="auto"/>
              </w:rPr>
            </w:pPr>
            <w:r>
              <w:rPr>
                <w:rFonts w:ascii="Arial" w:cs="Arial" w:eastAsia="Arial" w:hAnsi="Arial"/>
                <w:sz w:val="10"/>
                <w:szCs w:val="10"/>
                <w:color w:val="0000FF"/>
              </w:rPr>
              <w:t>Stock</w:t>
            </w: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r>
      <w:tr>
        <w:trPr>
          <w:trHeight w:val="163"/>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3.31</w:t>
            </w:r>
          </w:p>
        </w:tc>
        <w:tc>
          <w:tcPr>
            <w:tcW w:w="1080" w:type="dxa"/>
            <w:vAlign w:val="bottom"/>
          </w:tcPr>
          <w:p>
            <w:pPr>
              <w:jc w:val="center"/>
              <w:spacing w:after="0"/>
              <w:rPr>
                <w:sz w:val="20"/>
                <w:szCs w:val="20"/>
                <w:color w:val="auto"/>
              </w:rPr>
            </w:pPr>
            <w:r>
              <w:rPr>
                <w:rFonts w:ascii="Arial" w:cs="Arial" w:eastAsia="Arial" w:hAnsi="Arial"/>
                <w:sz w:val="13"/>
                <w:szCs w:val="13"/>
                <w:color w:val="0000FF"/>
                <w:w w:val="89"/>
              </w:rPr>
              <w:t>11/13/2023</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D</w:t>
            </w:r>
          </w:p>
        </w:tc>
        <w:tc>
          <w:tcPr>
            <w:tcW w:w="800" w:type="dxa"/>
            <w:vAlign w:val="bottom"/>
          </w:tcPr>
          <w:p>
            <w:pPr>
              <w:ind w:left="380"/>
              <w:spacing w:after="0"/>
              <w:rPr>
                <w:sz w:val="20"/>
                <w:szCs w:val="20"/>
                <w:color w:val="auto"/>
              </w:rPr>
            </w:pPr>
            <w:r>
              <w:rPr>
                <w:rFonts w:ascii="Arial" w:cs="Arial" w:eastAsia="Arial" w:hAnsi="Arial"/>
                <w:sz w:val="13"/>
                <w:szCs w:val="13"/>
                <w:color w:val="0000FF"/>
              </w:rPr>
              <w:t>40,000</w:t>
            </w:r>
          </w:p>
        </w:tc>
        <w:tc>
          <w:tcPr>
            <w:tcW w:w="800" w:type="dxa"/>
            <w:vAlign w:val="bottom"/>
          </w:tcPr>
          <w:p>
            <w:pPr>
              <w:jc w:val="right"/>
              <w:ind w:right="284"/>
              <w:spacing w:after="0"/>
              <w:rPr>
                <w:sz w:val="20"/>
                <w:szCs w:val="20"/>
                <w:color w:val="auto"/>
              </w:rPr>
            </w:pPr>
            <w:r>
              <w:rPr>
                <w:rFonts w:ascii="Arial" w:cs="Arial" w:eastAsia="Arial" w:hAnsi="Arial"/>
                <w:sz w:val="11"/>
                <w:szCs w:val="11"/>
                <w:color w:val="008000"/>
              </w:rPr>
              <w:t>(4)</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01/02/2032</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40,000</w:t>
            </w:r>
          </w:p>
        </w:tc>
        <w:tc>
          <w:tcPr>
            <w:tcW w:w="680" w:type="dxa"/>
            <w:vAlign w:val="bottom"/>
          </w:tcPr>
          <w:p>
            <w:pPr>
              <w:jc w:val="center"/>
              <w:spacing w:after="0"/>
              <w:rPr>
                <w:sz w:val="20"/>
                <w:szCs w:val="20"/>
                <w:color w:val="auto"/>
              </w:rPr>
            </w:pPr>
            <w:r>
              <w:rPr>
                <w:rFonts w:ascii="Arial" w:cs="Arial" w:eastAsia="Arial" w:hAnsi="Arial"/>
                <w:sz w:val="11"/>
                <w:szCs w:val="11"/>
                <w:color w:val="008000"/>
                <w:w w:val="88"/>
              </w:rPr>
              <w:t>(4)</w:t>
            </w:r>
          </w:p>
        </w:tc>
        <w:tc>
          <w:tcPr>
            <w:tcW w:w="940" w:type="dxa"/>
            <w:vAlign w:val="bottom"/>
          </w:tcPr>
          <w:p>
            <w:pPr>
              <w:ind w:left="440"/>
              <w:spacing w:after="0"/>
              <w:rPr>
                <w:sz w:val="20"/>
                <w:szCs w:val="20"/>
                <w:color w:val="auto"/>
              </w:rPr>
            </w:pPr>
            <w:r>
              <w:rPr>
                <w:rFonts w:ascii="Arial" w:cs="Arial" w:eastAsia="Arial" w:hAnsi="Arial"/>
                <w:sz w:val="13"/>
                <w:szCs w:val="13"/>
                <w:color w:val="0000FF"/>
              </w:rPr>
              <w:t>0</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r>
      <w:tr>
        <w:trPr>
          <w:trHeight w:val="94"/>
        </w:trPr>
        <w:tc>
          <w:tcPr>
            <w:tcW w:w="68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ind w:left="160"/>
              <w:spacing w:after="0" w:line="94" w:lineRule="exact"/>
              <w:rPr>
                <w:sz w:val="20"/>
                <w:szCs w:val="20"/>
                <w:color w:val="auto"/>
              </w:rPr>
            </w:pPr>
            <w:r>
              <w:rPr>
                <w:rFonts w:ascii="Arial" w:cs="Arial" w:eastAsia="Arial" w:hAnsi="Arial"/>
                <w:sz w:val="10"/>
                <w:szCs w:val="10"/>
                <w:color w:val="0000FF"/>
              </w:rPr>
              <w:t>Stock</w:t>
            </w: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r>
      <w:tr>
        <w:trPr>
          <w:trHeight w:val="163"/>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1.13</w:t>
            </w:r>
          </w:p>
        </w:tc>
        <w:tc>
          <w:tcPr>
            <w:tcW w:w="1080" w:type="dxa"/>
            <w:vAlign w:val="bottom"/>
          </w:tcPr>
          <w:p>
            <w:pPr>
              <w:jc w:val="center"/>
              <w:spacing w:after="0"/>
              <w:rPr>
                <w:sz w:val="20"/>
                <w:szCs w:val="20"/>
                <w:color w:val="auto"/>
              </w:rPr>
            </w:pPr>
            <w:r>
              <w:rPr>
                <w:rFonts w:ascii="Arial" w:cs="Arial" w:eastAsia="Arial" w:hAnsi="Arial"/>
                <w:sz w:val="13"/>
                <w:szCs w:val="13"/>
                <w:color w:val="0000FF"/>
                <w:w w:val="89"/>
              </w:rPr>
              <w:t>11/13/2023</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D</w:t>
            </w:r>
          </w:p>
        </w:tc>
        <w:tc>
          <w:tcPr>
            <w:tcW w:w="800" w:type="dxa"/>
            <w:vAlign w:val="bottom"/>
          </w:tcPr>
          <w:p>
            <w:pPr>
              <w:ind w:left="380"/>
              <w:spacing w:after="0"/>
              <w:rPr>
                <w:sz w:val="20"/>
                <w:szCs w:val="20"/>
                <w:color w:val="auto"/>
              </w:rPr>
            </w:pPr>
            <w:r>
              <w:rPr>
                <w:rFonts w:ascii="Arial" w:cs="Arial" w:eastAsia="Arial" w:hAnsi="Arial"/>
                <w:sz w:val="13"/>
                <w:szCs w:val="13"/>
                <w:color w:val="0000FF"/>
              </w:rPr>
              <w:t>87,500</w:t>
            </w:r>
          </w:p>
        </w:tc>
        <w:tc>
          <w:tcPr>
            <w:tcW w:w="800" w:type="dxa"/>
            <w:vAlign w:val="bottom"/>
          </w:tcPr>
          <w:p>
            <w:pPr>
              <w:jc w:val="right"/>
              <w:ind w:right="284"/>
              <w:spacing w:after="0"/>
              <w:rPr>
                <w:sz w:val="20"/>
                <w:szCs w:val="20"/>
                <w:color w:val="auto"/>
              </w:rPr>
            </w:pPr>
            <w:r>
              <w:rPr>
                <w:rFonts w:ascii="Arial" w:cs="Arial" w:eastAsia="Arial" w:hAnsi="Arial"/>
                <w:sz w:val="11"/>
                <w:szCs w:val="11"/>
                <w:color w:val="008000"/>
              </w:rPr>
              <w:t>(5)</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01/01/2033</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87,500</w:t>
            </w:r>
          </w:p>
        </w:tc>
        <w:tc>
          <w:tcPr>
            <w:tcW w:w="68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0.93</w:t>
            </w:r>
          </w:p>
        </w:tc>
        <w:tc>
          <w:tcPr>
            <w:tcW w:w="940" w:type="dxa"/>
            <w:vAlign w:val="bottom"/>
          </w:tcPr>
          <w:p>
            <w:pPr>
              <w:ind w:left="440"/>
              <w:spacing w:after="0"/>
              <w:rPr>
                <w:sz w:val="20"/>
                <w:szCs w:val="20"/>
                <w:color w:val="auto"/>
              </w:rPr>
            </w:pPr>
            <w:r>
              <w:rPr>
                <w:rFonts w:ascii="Arial" w:cs="Arial" w:eastAsia="Arial" w:hAnsi="Arial"/>
                <w:sz w:val="13"/>
                <w:szCs w:val="13"/>
                <w:color w:val="0000FF"/>
              </w:rPr>
              <w:t>0</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44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which provided for vesting in thirty-six (36) substantially equal monthly installments over three years following the date of grant on June 14, 2019, was canceled in the merger (the "Merger") between Selecta Biosciences, Inc. and Cartesian Therapeutics, Inc.</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which provided for vesting in full on June 17, 2021, was canceled in the Merger.</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which provided for vesting in full on March 30, 2022, was canceled in the Merger.</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which provided for vesting in full on January 3, 2023, was canceled in the Merger.</w:t>
      </w:r>
    </w:p>
    <w:p>
      <w:pPr>
        <w:spacing w:after="0" w:line="43" w:lineRule="exact"/>
        <w:rPr>
          <w:rFonts w:ascii="Arial" w:cs="Arial" w:eastAsia="Arial" w:hAnsi="Arial"/>
          <w:sz w:val="13"/>
          <w:szCs w:val="13"/>
          <w:color w:val="008000"/>
        </w:rPr>
      </w:pPr>
    </w:p>
    <w:p>
      <w:pPr>
        <w:ind w:left="40" w:right="24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which provided for vesting in full on January 2, 2024, was canceled in the Merger in exchange for a cash payment of $81,375, representing the difference between the exercise price of the option and $2.06, the Cash-out Amount as applied in the Merger.</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5"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 Matthew Bartholomae,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-11430</wp:posOffset>
            </wp:positionV>
            <wp:extent cx="11087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0871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Scott</w:t>
      </w:r>
      <w:r>
        <w:rPr>
          <w:sz w:val="20"/>
          <w:szCs w:val="20"/>
          <w:color w:val="auto"/>
        </w:rPr>
        <w:tab/>
      </w:r>
      <w:r>
        <w:rPr>
          <w:rFonts w:ascii="Arial" w:cs="Arial" w:eastAsia="Arial" w:hAnsi="Arial"/>
          <w:sz w:val="15"/>
          <w:szCs w:val="15"/>
          <w:color w:val="0000FF"/>
        </w:rPr>
        <w:t>11/15/2023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08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087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Dunseth Myers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6534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53415" cy="8255"/>
                    </a:xfrm>
                    <a:prstGeom prst="rect">
                      <a:avLst/>
                    </a:prstGeom>
                    <a:noFill/>
                  </pic:spPr>
                </pic:pic>
              </a:graphicData>
            </a:graphic>
          </wp:anchor>
        </w:drawing>
      </w:r>
    </w:p>
    <w:p>
      <w:pPr>
        <w:spacing w:after="0" w:line="3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26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56256"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2023-11-15T16:27:14Z</dcterms:created>
  <dcterms:modified xsi:type="dcterms:W3CDTF">2023-11-15T16:27:14Z</dcterms:modified>
</cp:coreProperties>
</file>