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 File Number: 001-37798</w:t>
      </w:r>
    </w:p>
    <w:p>
      <w:pPr>
        <w:spacing w:after="0" w:line="9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NOTIFICATION OF LATE FILING</w:t>
      </w:r>
    </w:p>
    <w:p>
      <w:pPr>
        <w:sectPr>
          <w:pgSz w:w="11900" w:h="16838" w:orient="portrait"/>
          <w:cols w:equalWidth="0" w:num="1">
            <w:col w:w="10980"/>
          </w:cols>
          <w:pgMar w:left="440" w:top="382" w:right="479" w:bottom="40" w:gutter="0" w:footer="0" w:header="0"/>
        </w:sectPr>
      </w:pPr>
    </w:p>
    <w:p>
      <w:pPr>
        <w:spacing w:after="0" w:line="24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(Check 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line="25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N-SAR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right"/>
        <w:spacing w:after="0" w:line="25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369" w:lineRule="exact"/>
        <w:rPr>
          <w:sz w:val="24"/>
          <w:szCs w:val="24"/>
          <w:color w:val="auto"/>
        </w:rPr>
      </w:pPr>
    </w:p>
    <w:p>
      <w:pPr>
        <w:sectPr>
          <w:pgSz w:w="11900" w:h="16838" w:orient="portrait"/>
          <w:cols w:equalWidth="0" w:num="4">
            <w:col w:w="3020" w:space="280"/>
            <w:col w:w="2520" w:space="20"/>
            <w:col w:w="1440" w:space="80"/>
            <w:col w:w="3620"/>
          </w:cols>
          <w:pgMar w:left="440" w:top="382" w:right="479" w:bottom="40" w:gutter="0" w:footer="0" w:header="0"/>
          <w:type w:val="continuous"/>
        </w:sectPr>
      </w:pPr>
    </w:p>
    <w:p>
      <w:pPr>
        <w:ind w:left="3300"/>
        <w:spacing w:after="0"/>
        <w:rPr>
          <w:sz w:val="20"/>
          <w:szCs w:val="20"/>
          <w:color w:val="auto"/>
        </w:rPr>
      </w:pPr>
      <w:r>
        <w:rPr>
          <w:rFonts w:ascii="Arial" w:cs="Arial" w:eastAsia="Arial" w:hAnsi="Arial"/>
          <w:sz w:val="18"/>
          <w:szCs w:val="18"/>
          <w:color w:val="auto"/>
        </w:rPr>
        <w:t>For Period Ended: June 30, 2023</w:t>
      </w:r>
    </w:p>
    <w:p>
      <w:pPr>
        <w:spacing w:after="0" w:line="117" w:lineRule="exact"/>
        <w:rPr>
          <w:sz w:val="24"/>
          <w:szCs w:val="24"/>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51"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102"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168910</wp:posOffset>
            </wp:positionV>
            <wp:extent cx="6926580" cy="36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36830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1100"/>
        <w:spacing w:after="0"/>
        <w:rPr>
          <w:sz w:val="20"/>
          <w:szCs w:val="20"/>
          <w:color w:val="auto"/>
        </w:rPr>
      </w:pPr>
      <w:r>
        <w:rPr>
          <w:rFonts w:ascii="Arial" w:cs="Arial" w:eastAsia="Arial" w:hAnsi="Arial"/>
          <w:sz w:val="17"/>
          <w:szCs w:val="17"/>
          <w:b w:val="1"/>
          <w:bCs w:val="1"/>
          <w:color w:val="auto"/>
        </w:rPr>
        <w:t>Nothing in this form shall be construed to imply that the Commission has verified any information contained herein.</w:t>
      </w: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314960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 — REGISTRANT INFORMATION</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SELECTA BIOSCIENCES,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Full Name of Registrant</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if Applicable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 Grove Street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Address of Principal Executive Office </w:t>
      </w:r>
      <w:r>
        <w:rPr>
          <w:rFonts w:ascii="Arial" w:cs="Arial" w:eastAsia="Arial" w:hAnsi="Arial"/>
          <w:sz w:val="14"/>
          <w:szCs w:val="14"/>
          <w:b w:val="1"/>
          <w:bCs w:val="1"/>
          <w:i w:val="1"/>
          <w:iCs w:val="1"/>
          <w:color w:val="auto"/>
        </w:rPr>
        <w:t>(Street and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Watertown, Massachusetts 02472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97" w:lineRule="exact"/>
        <w:rPr>
          <w:sz w:val="24"/>
          <w:szCs w:val="24"/>
          <w:color w:val="auto"/>
        </w:rPr>
      </w:pPr>
    </w:p>
    <w:p>
      <w:pPr>
        <w:ind w:left="860" w:hanging="324"/>
        <w:spacing w:after="0"/>
        <w:tabs>
          <w:tab w:leader="none" w:pos="8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34" w:lineRule="exact"/>
        <w:rPr>
          <w:rFonts w:ascii="Arial" w:cs="Arial" w:eastAsia="Arial" w:hAnsi="Arial"/>
          <w:sz w:val="17"/>
          <w:szCs w:val="17"/>
          <w:color w:val="auto"/>
        </w:rPr>
      </w:pPr>
    </w:p>
    <w:p>
      <w:pPr>
        <w:ind w:left="860" w:hanging="324"/>
        <w:spacing w:after="0"/>
        <w:tabs>
          <w:tab w:leader="none" w:pos="8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w:t>
      </w:r>
    </w:p>
    <w:p>
      <w:pPr>
        <w:spacing w:after="0" w:line="32" w:lineRule="exact"/>
        <w:rPr>
          <w:rFonts w:ascii="Arial" w:cs="Arial" w:eastAsia="Arial" w:hAnsi="Arial"/>
          <w:sz w:val="16"/>
          <w:szCs w:val="16"/>
          <w:color w:val="auto"/>
        </w:rPr>
      </w:pPr>
    </w:p>
    <w:p>
      <w:pPr>
        <w:ind w:left="860" w:right="200" w:hanging="720"/>
        <w:spacing w:after="0" w:line="200" w:lineRule="auto"/>
        <w:tabs>
          <w:tab w:leader="none" w:pos="86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860" w:hanging="324"/>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wp:posOffset>
            </wp:positionH>
            <wp:positionV relativeFrom="paragraph">
              <wp:posOffset>-816610</wp:posOffset>
            </wp:positionV>
            <wp:extent cx="825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State below in reasonable detail why the Form 10-K, 20-F, 11-K, 10-Q, 10-D, N-SAR, N-CSR or the transition report portion thereof, could not be filed within the prescribed time period. (Attach extra sheets if needed.)</w:t>
      </w:r>
    </w:p>
    <w:p>
      <w:pPr>
        <w:spacing w:after="0" w:line="170"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compilation, dissemination and review of the information required to be presented in the Quarterly Report on Form 10-Q for the quarter ended June 30, 2023 could not be completed and filed by August 14, 2023, without undue hardship and expense to the registrant. The registrant anticipates that it will file its Quarterly Report on Form 10-Q for the quarter ended June 30, 2023 within the applicable “grace” period provided by Securities Exchange Act Rule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382" w:right="479" w:bottom="40" w:gutter="0" w:footer="0" w:header="0"/>
          <w:type w:val="continuous"/>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t>PART IV — OTHER INFORMATION</w:t>
      </w:r>
    </w:p>
    <w:p>
      <w:pPr>
        <w:spacing w:after="0" w:line="256" w:lineRule="exact"/>
        <w:rPr>
          <w:sz w:val="20"/>
          <w:szCs w:val="20"/>
          <w:color w:val="auto"/>
        </w:rPr>
      </w:pPr>
    </w:p>
    <w:p>
      <w:pPr>
        <w:ind w:left="704" w:hanging="704"/>
        <w:spacing w:after="0"/>
        <w:tabs>
          <w:tab w:leader="none" w:pos="70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1" w:lineRule="exact"/>
        <w:rPr>
          <w:sz w:val="20"/>
          <w:szCs w:val="20"/>
          <w:color w:val="auto"/>
        </w:rPr>
      </w:pPr>
    </w:p>
    <w:tbl>
      <w:tblPr>
        <w:tblLayout w:type="fixed"/>
        <w:tblInd w:w="584" w:type="dxa"/>
        <w:tblCellMar>
          <w:top w:w="0" w:type="dxa"/>
          <w:left w:w="0" w:type="dxa"/>
          <w:bottom w:w="0" w:type="dxa"/>
          <w:right w:w="0" w:type="dxa"/>
        </w:tblCellMar>
      </w:tblPr>
      <w:tr>
        <w:trPr>
          <w:trHeight w:val="234"/>
        </w:trPr>
        <w:tc>
          <w:tcPr>
            <w:tcW w:w="4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Carsten Brunn, Ph.D.</w:t>
            </w:r>
          </w:p>
        </w:tc>
        <w:tc>
          <w:tcPr>
            <w:tcW w:w="1640" w:type="dxa"/>
            <w:vAlign w:val="bottom"/>
          </w:tcPr>
          <w:p>
            <w:pPr>
              <w:jc w:val="right"/>
              <w:ind w:right="539"/>
              <w:spacing w:after="0"/>
              <w:rPr>
                <w:sz w:val="20"/>
                <w:szCs w:val="20"/>
                <w:color w:val="auto"/>
              </w:rPr>
            </w:pPr>
            <w:r>
              <w:rPr>
                <w:rFonts w:ascii="Arial" w:cs="Arial" w:eastAsia="Arial" w:hAnsi="Arial"/>
                <w:sz w:val="18"/>
                <w:szCs w:val="18"/>
                <w:b w:val="1"/>
                <w:bCs w:val="1"/>
                <w:color w:val="auto"/>
              </w:rPr>
              <w:t>617</w:t>
            </w:r>
          </w:p>
        </w:tc>
        <w:tc>
          <w:tcPr>
            <w:tcW w:w="320" w:type="dxa"/>
            <w:vAlign w:val="bottom"/>
          </w:tcPr>
          <w:p>
            <w:pPr>
              <w:spacing w:after="0"/>
              <w:rPr>
                <w:sz w:val="20"/>
                <w:szCs w:val="20"/>
                <w:color w:val="auto"/>
              </w:rPr>
            </w:pPr>
          </w:p>
        </w:tc>
        <w:tc>
          <w:tcPr>
            <w:tcW w:w="4080" w:type="dxa"/>
            <w:vAlign w:val="bottom"/>
          </w:tcPr>
          <w:p>
            <w:pPr>
              <w:jc w:val="right"/>
              <w:ind w:right="1559"/>
              <w:spacing w:after="0"/>
              <w:rPr>
                <w:sz w:val="20"/>
                <w:szCs w:val="20"/>
                <w:color w:val="auto"/>
              </w:rPr>
            </w:pPr>
            <w:r>
              <w:rPr>
                <w:rFonts w:ascii="Arial" w:cs="Arial" w:eastAsia="Arial" w:hAnsi="Arial"/>
                <w:sz w:val="18"/>
                <w:szCs w:val="18"/>
                <w:b w:val="1"/>
                <w:bCs w:val="1"/>
                <w:color w:val="auto"/>
              </w:rPr>
              <w:t>923-1400</w:t>
            </w:r>
          </w:p>
        </w:tc>
      </w:tr>
      <w:tr>
        <w:trPr>
          <w:trHeight w:val="180"/>
        </w:trPr>
        <w:tc>
          <w:tcPr>
            <w:tcW w:w="4080" w:type="dxa"/>
            <w:vAlign w:val="bottom"/>
            <w:tcBorders>
              <w:top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6"/>
              </w:rPr>
              <w:t>(Name)</w:t>
            </w:r>
          </w:p>
        </w:tc>
        <w:tc>
          <w:tcPr>
            <w:tcW w:w="320" w:type="dxa"/>
            <w:vAlign w:val="bottom"/>
          </w:tcPr>
          <w:p>
            <w:pPr>
              <w:spacing w:after="0"/>
              <w:rPr>
                <w:sz w:val="15"/>
                <w:szCs w:val="15"/>
                <w:color w:val="auto"/>
              </w:rPr>
            </w:pPr>
          </w:p>
        </w:tc>
        <w:tc>
          <w:tcPr>
            <w:tcW w:w="1640" w:type="dxa"/>
            <w:vAlign w:val="bottom"/>
            <w:tcBorders>
              <w:top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5"/>
              </w:rPr>
              <w:t>(Area Code)</w:t>
            </w:r>
          </w:p>
        </w:tc>
        <w:tc>
          <w:tcPr>
            <w:tcW w:w="320" w:type="dxa"/>
            <w:vAlign w:val="bottom"/>
          </w:tcPr>
          <w:p>
            <w:pPr>
              <w:spacing w:after="0"/>
              <w:rPr>
                <w:sz w:val="15"/>
                <w:szCs w:val="15"/>
                <w:color w:val="auto"/>
              </w:rPr>
            </w:pPr>
          </w:p>
        </w:tc>
        <w:tc>
          <w:tcPr>
            <w:tcW w:w="4080" w:type="dxa"/>
            <w:vAlign w:val="bottom"/>
            <w:tcBorders>
              <w:top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2"/>
              </w:rPr>
              <w:t>(Telephone Number)</w:t>
            </w:r>
          </w:p>
        </w:tc>
      </w:tr>
    </w:tbl>
    <w:p>
      <w:pPr>
        <w:spacing w:after="0" w:line="56" w:lineRule="exact"/>
        <w:rPr>
          <w:sz w:val="20"/>
          <w:szCs w:val="20"/>
          <w:color w:val="auto"/>
        </w:rPr>
      </w:pPr>
    </w:p>
    <w:p>
      <w:pPr>
        <w:ind w:left="704" w:right="340" w:hanging="704"/>
        <w:spacing w:after="0" w:line="287" w:lineRule="auto"/>
        <w:tabs>
          <w:tab w:leader="none" w:pos="704"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704"/>
        <w:spacing w:after="0" w:line="207" w:lineRule="exact"/>
        <w:tabs>
          <w:tab w:leader="none" w:pos="4004" w:val="left"/>
        </w:tabs>
        <w:rPr>
          <w:sz w:val="20"/>
          <w:szCs w:val="20"/>
          <w:color w:val="auto"/>
        </w:rPr>
      </w:pPr>
      <w:r>
        <w:rPr>
          <w:rFonts w:ascii="Arial" w:cs="Arial" w:eastAsia="Arial" w:hAnsi="Arial"/>
          <w:sz w:val="18"/>
          <w:szCs w:val="18"/>
          <w:color w:val="auto"/>
        </w:rPr>
        <w:t>filed? If the answer is no, identify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08" w:lineRule="exact"/>
        <w:rPr>
          <w:sz w:val="20"/>
          <w:szCs w:val="20"/>
          <w:color w:val="auto"/>
        </w:rPr>
      </w:pPr>
    </w:p>
    <w:p>
      <w:pPr>
        <w:ind w:left="704" w:hanging="704"/>
        <w:spacing w:after="0"/>
        <w:tabs>
          <w:tab w:leader="none" w:pos="704"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w:t>
      </w:r>
    </w:p>
    <w:p>
      <w:pPr>
        <w:spacing w:after="0" w:line="41" w:lineRule="exact"/>
        <w:rPr>
          <w:sz w:val="20"/>
          <w:szCs w:val="20"/>
          <w:color w:val="auto"/>
        </w:rPr>
      </w:pPr>
    </w:p>
    <w:p>
      <w:pPr>
        <w:ind w:left="704"/>
        <w:spacing w:after="0" w:line="207" w:lineRule="exact"/>
        <w:tabs>
          <w:tab w:leader="none" w:pos="6484" w:val="left"/>
        </w:tabs>
        <w:rPr>
          <w:sz w:val="20"/>
          <w:szCs w:val="20"/>
          <w:color w:val="auto"/>
        </w:rPr>
      </w:pPr>
      <w:r>
        <w:rPr>
          <w:rFonts w:ascii="Arial" w:cs="Arial" w:eastAsia="Arial" w:hAnsi="Arial"/>
          <w:sz w:val="18"/>
          <w:szCs w:val="18"/>
          <w:color w:val="auto"/>
        </w:rPr>
        <w:t>the 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08" w:lineRule="exact"/>
        <w:rPr>
          <w:sz w:val="20"/>
          <w:szCs w:val="20"/>
          <w:color w:val="auto"/>
        </w:rPr>
      </w:pPr>
    </w:p>
    <w:p>
      <w:pPr>
        <w:ind w:left="704" w:right="80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186055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Selecta Biosciences, Inc.</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(Name of Registrant as Specified in Charter)</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52" w:lineRule="exact"/>
        <w:rPr>
          <w:sz w:val="20"/>
          <w:szCs w:val="20"/>
          <w:color w:val="auto"/>
        </w:rPr>
      </w:pPr>
    </w:p>
    <w:p>
      <w:pPr>
        <w:ind w:left="4"/>
        <w:spacing w:after="0"/>
        <w:tabs>
          <w:tab w:leader="none" w:pos="524" w:val="left"/>
          <w:tab w:leader="none" w:pos="5804" w:val="left"/>
          <w:tab w:leader="none" w:pos="6384" w:val="left"/>
        </w:tabs>
        <w:rPr>
          <w:sz w:val="20"/>
          <w:szCs w:val="20"/>
          <w:color w:val="auto"/>
        </w:rPr>
      </w:pPr>
      <w:r>
        <w:rPr>
          <w:rFonts w:ascii="Arial" w:cs="Arial" w:eastAsia="Arial" w:hAnsi="Arial"/>
          <w:sz w:val="18"/>
          <w:szCs w:val="18"/>
          <w:color w:val="auto"/>
        </w:rPr>
        <w:t>Date:</w:t>
        <w:tab/>
        <w:t>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14605</wp:posOffset>
            </wp:positionV>
            <wp:extent cx="29317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6404"/>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ind w:left="6404"/>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2023-08-14T06:13:20Z</dcterms:created>
  <dcterms:modified xsi:type="dcterms:W3CDTF">2023-08-14T06:13:20Z</dcterms:modified>
</cp:coreProperties>
</file>