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306" w:lineRule="exact"/>
        <w:rPr>
          <w:sz w:val="24"/>
          <w:szCs w:val="24"/>
          <w:color w:val="auto"/>
        </w:rPr>
      </w:pPr>
    </w:p>
    <w:p>
      <w:pPr>
        <w:ind w:left="320"/>
        <w:spacing w:after="0" w:line="272"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27305</wp:posOffset>
            </wp:positionH>
            <wp:positionV relativeFrom="paragraph">
              <wp:posOffset>-188595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6060" w:type="dxa"/>
            <w:vAlign w:val="bottom"/>
          </w:tcPr>
          <w:p>
            <w:pPr>
              <w:jc w:val="center"/>
              <w:ind w:right="402"/>
              <w:spacing w:after="0"/>
              <w:rPr>
                <w:sz w:val="20"/>
                <w:szCs w:val="20"/>
                <w:color w:val="auto"/>
              </w:rPr>
            </w:pPr>
            <w:r>
              <w:rPr>
                <w:rFonts w:ascii="Arial" w:cs="Arial" w:eastAsia="Arial" w:hAnsi="Arial"/>
                <w:sz w:val="19"/>
                <w:szCs w:val="19"/>
                <w:b w:val="1"/>
                <w:bCs w:val="1"/>
                <w:color w:val="auto"/>
                <w:w w:val="99"/>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4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060" w:type="dxa"/>
            <w:vAlign w:val="bottom"/>
            <w:vMerge w:val="restart"/>
          </w:tcPr>
          <w:p>
            <w:pPr>
              <w:jc w:val="center"/>
              <w:ind w:right="402"/>
              <w:spacing w:after="0" w:line="132"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60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40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5"/>
        </w:trPr>
        <w:tc>
          <w:tcPr>
            <w:tcW w:w="60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jc w:val="center"/>
              <w:ind w:right="402"/>
              <w:spacing w:after="0" w:line="173" w:lineRule="exact"/>
              <w:rPr>
                <w:sz w:val="20"/>
                <w:szCs w:val="20"/>
                <w:color w:val="auto"/>
              </w:rPr>
            </w:pPr>
            <w:r>
              <w:rPr>
                <w:rFonts w:ascii="Arial" w:cs="Arial" w:eastAsia="Arial" w:hAnsi="Arial"/>
                <w:sz w:val="19"/>
                <w:szCs w:val="19"/>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0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60" w:type="dxa"/>
            <w:vAlign w:val="bottom"/>
            <w:vMerge w:val="restart"/>
          </w:tcPr>
          <w:p>
            <w:pPr>
              <w:jc w:val="center"/>
              <w:ind w:right="422"/>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0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5136515</wp:posOffset>
            </wp:positionH>
            <wp:positionV relativeFrom="paragraph">
              <wp:posOffset>-580390</wp:posOffset>
            </wp:positionV>
            <wp:extent cx="55880" cy="5937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80" cy="593725"/>
                    </a:xfrm>
                    <a:prstGeom prst="rect">
                      <a:avLst/>
                    </a:prstGeom>
                    <a:noFill/>
                  </pic:spPr>
                </pic:pic>
              </a:graphicData>
            </a:graphic>
          </wp:anchor>
        </w:drawing>
        <w:drawing>
          <wp:anchor simplePos="0" relativeHeight="251657728" behindDoc="1" locked="0" layoutInCell="0" allowOverlap="1">
            <wp:simplePos x="0" y="0"/>
            <wp:positionH relativeFrom="column">
              <wp:posOffset>3841115</wp:posOffset>
            </wp:positionH>
            <wp:positionV relativeFrom="paragraph">
              <wp:posOffset>-580390</wp:posOffset>
            </wp:positionV>
            <wp:extent cx="55880" cy="5937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3725"/>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-1780540</wp:posOffset>
            </wp:positionH>
            <wp:positionV relativeFrom="paragraph">
              <wp:posOffset>19050</wp:posOffset>
            </wp:positionV>
            <wp:extent cx="7051675" cy="5473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1675" cy="547306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80" w:space="500"/>
            <w:col w:w="8300"/>
          </w:cols>
          <w:pgMar w:left="460" w:top="216" w:right="359" w:bottom="1440" w:gutter="0" w:footer="0" w:header="0"/>
        </w:sectPr>
      </w:pPr>
    </w:p>
    <w:p>
      <w:pPr>
        <w:spacing w:after="0" w:line="7" w:lineRule="exact"/>
        <w:rPr>
          <w:sz w:val="24"/>
          <w:szCs w:val="24"/>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Kalayoglu Murat</w:t>
        </w:r>
      </w:hyperlink>
    </w:p>
    <w:p>
      <w:pPr>
        <w:spacing w:after="0" w:line="277" w:lineRule="exact"/>
        <w:rPr>
          <w:sz w:val="24"/>
          <w:szCs w:val="24"/>
          <w:color w:val="auto"/>
        </w:rPr>
      </w:pPr>
    </w:p>
    <w:tbl>
      <w:tblPr>
        <w:tblLayout w:type="fixed"/>
        <w:tblInd w:w="60" w:type="dxa"/>
        <w:tblCellMar>
          <w:top w:w="0" w:type="dxa"/>
          <w:left w:w="0" w:type="dxa"/>
          <w:bottom w:w="0" w:type="dxa"/>
          <w:right w:w="0" w:type="dxa"/>
        </w:tblCellMar>
      </w:tblPr>
      <w:tr>
        <w:trPr>
          <w:trHeight w:val="152"/>
        </w:trPr>
        <w:tc>
          <w:tcPr>
            <w:tcW w:w="40" w:type="dxa"/>
            <w:vAlign w:val="bottom"/>
          </w:tcPr>
          <w:p>
            <w:pPr>
              <w:spacing w:after="0"/>
              <w:rPr>
                <w:sz w:val="13"/>
                <w:szCs w:val="13"/>
                <w:color w:val="auto"/>
              </w:rPr>
            </w:pPr>
          </w:p>
        </w:tc>
        <w:tc>
          <w:tcPr>
            <w:tcW w:w="1100" w:type="dxa"/>
            <w:vAlign w:val="bottom"/>
          </w:tcPr>
          <w:p>
            <w:pPr>
              <w:spacing w:after="0"/>
              <w:rPr>
                <w:sz w:val="20"/>
                <w:szCs w:val="20"/>
                <w:color w:val="auto"/>
              </w:rPr>
            </w:pPr>
            <w:r>
              <w:rPr>
                <w:rFonts w:ascii="Arial" w:cs="Arial" w:eastAsia="Arial" w:hAnsi="Arial"/>
                <w:sz w:val="12"/>
                <w:szCs w:val="12"/>
                <w:color w:val="auto"/>
              </w:rPr>
              <w:t>(Last)</w:t>
            </w:r>
          </w:p>
        </w:tc>
        <w:tc>
          <w:tcPr>
            <w:tcW w:w="920" w:type="dxa"/>
            <w:vAlign w:val="bottom"/>
          </w:tcPr>
          <w:p>
            <w:pPr>
              <w:ind w:left="140"/>
              <w:spacing w:after="0"/>
              <w:rPr>
                <w:sz w:val="20"/>
                <w:szCs w:val="20"/>
                <w:color w:val="auto"/>
              </w:rPr>
            </w:pPr>
            <w:r>
              <w:rPr>
                <w:rFonts w:ascii="Arial" w:cs="Arial" w:eastAsia="Arial" w:hAnsi="Arial"/>
                <w:sz w:val="12"/>
                <w:szCs w:val="12"/>
                <w:color w:val="auto"/>
              </w:rPr>
              <w:t>(First)</w:t>
            </w:r>
          </w:p>
        </w:tc>
        <w:tc>
          <w:tcPr>
            <w:tcW w:w="1640" w:type="dxa"/>
            <w:vAlign w:val="bottom"/>
          </w:tcPr>
          <w:p>
            <w:pPr>
              <w:ind w:left="440"/>
              <w:spacing w:after="0"/>
              <w:rPr>
                <w:sz w:val="20"/>
                <w:szCs w:val="20"/>
                <w:color w:val="auto"/>
              </w:rPr>
            </w:pPr>
            <w:r>
              <w:rPr>
                <w:rFonts w:ascii="Arial" w:cs="Arial" w:eastAsia="Arial" w:hAnsi="Arial"/>
                <w:sz w:val="12"/>
                <w:szCs w:val="12"/>
                <w:color w:val="auto"/>
              </w:rPr>
              <w:t>(Middle)</w:t>
            </w:r>
          </w:p>
        </w:tc>
      </w:tr>
      <w:tr>
        <w:trPr>
          <w:trHeight w:val="249"/>
        </w:trPr>
        <w:tc>
          <w:tcPr>
            <w:tcW w:w="40" w:type="dxa"/>
            <w:vAlign w:val="bottom"/>
          </w:tcPr>
          <w:p>
            <w:pPr>
              <w:spacing w:after="0"/>
              <w:rPr>
                <w:sz w:val="21"/>
                <w:szCs w:val="21"/>
                <w:color w:val="auto"/>
              </w:rPr>
            </w:pPr>
          </w:p>
        </w:tc>
        <w:tc>
          <w:tcPr>
            <w:tcW w:w="3660" w:type="dxa"/>
            <w:vAlign w:val="bottom"/>
            <w:gridSpan w:val="3"/>
          </w:tcPr>
          <w:p>
            <w:pPr>
              <w:spacing w:after="0"/>
              <w:rPr>
                <w:sz w:val="20"/>
                <w:szCs w:val="20"/>
                <w:color w:val="auto"/>
              </w:rPr>
            </w:pPr>
            <w:r>
              <w:rPr>
                <w:rFonts w:ascii="Arial" w:cs="Arial" w:eastAsia="Arial" w:hAnsi="Arial"/>
                <w:sz w:val="16"/>
                <w:szCs w:val="16"/>
                <w:color w:val="0000FF"/>
              </w:rPr>
              <w:t>C/O CARTESIAN THERAPEUTICS, INC.</w:t>
            </w:r>
          </w:p>
        </w:tc>
      </w:tr>
      <w:tr>
        <w:trPr>
          <w:trHeight w:val="239"/>
        </w:trPr>
        <w:tc>
          <w:tcPr>
            <w:tcW w:w="40" w:type="dxa"/>
            <w:vAlign w:val="bottom"/>
          </w:tcPr>
          <w:p>
            <w:pPr>
              <w:spacing w:after="0"/>
              <w:rPr>
                <w:sz w:val="20"/>
                <w:szCs w:val="20"/>
                <w:color w:val="auto"/>
              </w:rPr>
            </w:pPr>
          </w:p>
        </w:tc>
        <w:tc>
          <w:tcPr>
            <w:tcW w:w="2020" w:type="dxa"/>
            <w:vAlign w:val="bottom"/>
            <w:gridSpan w:val="2"/>
          </w:tcPr>
          <w:p>
            <w:pPr>
              <w:spacing w:after="0"/>
              <w:rPr>
                <w:sz w:val="20"/>
                <w:szCs w:val="20"/>
                <w:color w:val="auto"/>
              </w:rPr>
            </w:pPr>
            <w:r>
              <w:rPr>
                <w:rFonts w:ascii="Arial" w:cs="Arial" w:eastAsia="Arial" w:hAnsi="Arial"/>
                <w:sz w:val="16"/>
                <w:szCs w:val="16"/>
                <w:color w:val="0000FF"/>
              </w:rPr>
              <w:t>65 GROVE STREET</w:t>
            </w:r>
          </w:p>
        </w:tc>
        <w:tc>
          <w:tcPr>
            <w:tcW w:w="1640" w:type="dxa"/>
            <w:vAlign w:val="bottom"/>
          </w:tcPr>
          <w:p>
            <w:pPr>
              <w:spacing w:after="0"/>
              <w:rPr>
                <w:sz w:val="20"/>
                <w:szCs w:val="20"/>
                <w:color w:val="auto"/>
              </w:rPr>
            </w:pPr>
          </w:p>
        </w:tc>
      </w:tr>
      <w:tr>
        <w:trPr>
          <w:trHeight w:val="137"/>
        </w:trPr>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920" w:type="dxa"/>
            <w:vAlign w:val="bottom"/>
            <w:tcBorders>
              <w:bottom w:val="single" w:sz="8" w:color="9A9A9A"/>
            </w:tcBorders>
          </w:tcPr>
          <w:p>
            <w:pPr>
              <w:spacing w:after="0"/>
              <w:rPr>
                <w:sz w:val="11"/>
                <w:szCs w:val="11"/>
                <w:color w:val="auto"/>
              </w:rPr>
            </w:pPr>
          </w:p>
        </w:tc>
        <w:tc>
          <w:tcPr>
            <w:tcW w:w="1640" w:type="dxa"/>
            <w:vAlign w:val="bottom"/>
            <w:tcBorders>
              <w:bottom w:val="single" w:sz="8" w:color="9A9A9A"/>
            </w:tcBorders>
          </w:tcPr>
          <w:p>
            <w:pPr>
              <w:spacing w:after="0"/>
              <w:rPr>
                <w:sz w:val="11"/>
                <w:szCs w:val="11"/>
                <w:color w:val="auto"/>
              </w:rPr>
            </w:pPr>
          </w:p>
        </w:tc>
      </w:tr>
      <w:tr>
        <w:trPr>
          <w:trHeight w:val="239"/>
        </w:trPr>
        <w:tc>
          <w:tcPr>
            <w:tcW w:w="11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13"/>
        </w:trPr>
        <w:tc>
          <w:tcPr>
            <w:tcW w:w="4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6"/>
                <w:szCs w:val="16"/>
                <w:color w:val="0000FF"/>
              </w:rPr>
              <w:t>WATERTOWN</w:t>
            </w:r>
          </w:p>
        </w:tc>
        <w:tc>
          <w:tcPr>
            <w:tcW w:w="920" w:type="dxa"/>
            <w:vAlign w:val="bottom"/>
          </w:tcPr>
          <w:p>
            <w:pPr>
              <w:ind w:left="140"/>
              <w:spacing w:after="0"/>
              <w:rPr>
                <w:sz w:val="20"/>
                <w:szCs w:val="20"/>
                <w:color w:val="auto"/>
              </w:rPr>
            </w:pPr>
            <w:r>
              <w:rPr>
                <w:rFonts w:ascii="Arial" w:cs="Arial" w:eastAsia="Arial" w:hAnsi="Arial"/>
                <w:sz w:val="16"/>
                <w:szCs w:val="16"/>
                <w:color w:val="0000FF"/>
              </w:rPr>
              <w:t>MA</w:t>
            </w:r>
          </w:p>
        </w:tc>
        <w:tc>
          <w:tcPr>
            <w:tcW w:w="1640" w:type="dxa"/>
            <w:vAlign w:val="bottom"/>
          </w:tcPr>
          <w:p>
            <w:pPr>
              <w:ind w:left="440"/>
              <w:spacing w:after="0"/>
              <w:rPr>
                <w:sz w:val="20"/>
                <w:szCs w:val="20"/>
                <w:color w:val="auto"/>
              </w:rPr>
            </w:pPr>
            <w:r>
              <w:rPr>
                <w:rFonts w:ascii="Arial" w:cs="Arial" w:eastAsia="Arial" w:hAnsi="Arial"/>
                <w:sz w:val="16"/>
                <w:szCs w:val="16"/>
                <w:color w:val="0000FF"/>
              </w:rPr>
              <w:t>02472</w:t>
            </w:r>
          </w:p>
        </w:tc>
      </w:tr>
      <w:tr>
        <w:trPr>
          <w:trHeight w:val="137"/>
        </w:trPr>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920" w:type="dxa"/>
            <w:vAlign w:val="bottom"/>
            <w:tcBorders>
              <w:bottom w:val="single" w:sz="8" w:color="9A9A9A"/>
            </w:tcBorders>
          </w:tcPr>
          <w:p>
            <w:pPr>
              <w:spacing w:after="0"/>
              <w:rPr>
                <w:sz w:val="11"/>
                <w:szCs w:val="11"/>
                <w:color w:val="auto"/>
              </w:rPr>
            </w:pPr>
          </w:p>
        </w:tc>
        <w:tc>
          <w:tcPr>
            <w:tcW w:w="1640" w:type="dxa"/>
            <w:vAlign w:val="bottom"/>
            <w:tcBorders>
              <w:bottom w:val="single" w:sz="8" w:color="9A9A9A"/>
            </w:tcBorders>
          </w:tcPr>
          <w:p>
            <w:pPr>
              <w:spacing w:after="0"/>
              <w:rPr>
                <w:sz w:val="11"/>
                <w:szCs w:val="11"/>
                <w:color w:val="auto"/>
              </w:rPr>
            </w:pPr>
          </w:p>
        </w:tc>
      </w:tr>
      <w:tr>
        <w:trPr>
          <w:trHeight w:val="275"/>
        </w:trPr>
        <w:tc>
          <w:tcPr>
            <w:tcW w:w="40" w:type="dxa"/>
            <w:vAlign w:val="bottom"/>
          </w:tcPr>
          <w:p>
            <w:pPr>
              <w:spacing w:after="0"/>
              <w:rPr>
                <w:sz w:val="23"/>
                <w:szCs w:val="23"/>
                <w:color w:val="auto"/>
              </w:rPr>
            </w:pPr>
          </w:p>
        </w:tc>
        <w:tc>
          <w:tcPr>
            <w:tcW w:w="1100" w:type="dxa"/>
            <w:vAlign w:val="bottom"/>
          </w:tcPr>
          <w:p>
            <w:pPr>
              <w:spacing w:after="0"/>
              <w:rPr>
                <w:sz w:val="20"/>
                <w:szCs w:val="20"/>
                <w:color w:val="auto"/>
              </w:rPr>
            </w:pPr>
            <w:r>
              <w:rPr>
                <w:rFonts w:ascii="Arial" w:cs="Arial" w:eastAsia="Arial" w:hAnsi="Arial"/>
                <w:sz w:val="12"/>
                <w:szCs w:val="12"/>
                <w:color w:val="auto"/>
              </w:rPr>
              <w:t>(City)</w:t>
            </w:r>
          </w:p>
        </w:tc>
        <w:tc>
          <w:tcPr>
            <w:tcW w:w="920" w:type="dxa"/>
            <w:vAlign w:val="bottom"/>
          </w:tcPr>
          <w:p>
            <w:pPr>
              <w:ind w:left="140"/>
              <w:spacing w:after="0"/>
              <w:rPr>
                <w:sz w:val="20"/>
                <w:szCs w:val="20"/>
                <w:color w:val="auto"/>
              </w:rPr>
            </w:pPr>
            <w:r>
              <w:rPr>
                <w:rFonts w:ascii="Arial" w:cs="Arial" w:eastAsia="Arial" w:hAnsi="Arial"/>
                <w:sz w:val="12"/>
                <w:szCs w:val="12"/>
                <w:color w:val="auto"/>
              </w:rPr>
              <w:t>(State)</w:t>
            </w:r>
          </w:p>
        </w:tc>
        <w:tc>
          <w:tcPr>
            <w:tcW w:w="1640" w:type="dxa"/>
            <w:vAlign w:val="bottom"/>
          </w:tcPr>
          <w:p>
            <w:pPr>
              <w:ind w:left="44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40" w:type="dxa"/>
            <w:vAlign w:val="bottom"/>
            <w:gridSpan w:val="2"/>
          </w:tcPr>
          <w:p>
            <w:pPr>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5.</w:t>
            </w:r>
          </w:p>
        </w:tc>
        <w:tc>
          <w:tcPr>
            <w:tcW w:w="3140" w:type="dxa"/>
            <w:vAlign w:val="bottom"/>
            <w:gridSpan w:val="2"/>
          </w:tcPr>
          <w:p>
            <w:pPr>
              <w:ind w:left="20"/>
              <w:spacing w:after="0"/>
              <w:rPr>
                <w:sz w:val="20"/>
                <w:szCs w:val="20"/>
                <w:color w:val="auto"/>
              </w:rPr>
            </w:pPr>
            <w:r>
              <w:rPr>
                <w:rFonts w:ascii="Arial" w:cs="Arial" w:eastAsia="Arial" w:hAnsi="Arial"/>
                <w:sz w:val="12"/>
                <w:szCs w:val="12"/>
                <w:color w:val="auto"/>
              </w:rPr>
              <w:t>Relationship of Reporting Person(s) to Issuer</w:t>
            </w: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3760" w:type="dxa"/>
            <w:vAlign w:val="bottom"/>
            <w:gridSpan w:val="3"/>
          </w:tcPr>
          <w:p>
            <w:pPr>
              <w:spacing w:after="0" w:line="127" w:lineRule="exact"/>
              <w:rPr>
                <w:rFonts w:ascii="Arial" w:cs="Arial" w:eastAsia="Arial" w:hAnsi="Arial"/>
                <w:sz w:val="14"/>
                <w:szCs w:val="14"/>
                <w:color w:val="0000EE"/>
              </w:rPr>
            </w:pPr>
            <w:hyperlink r:id="rId13">
              <w:r>
                <w:rPr>
                  <w:rFonts w:ascii="Arial" w:cs="Arial" w:eastAsia="Arial" w:hAnsi="Arial"/>
                  <w:sz w:val="14"/>
                  <w:szCs w:val="14"/>
                  <w:color w:val="0000EE"/>
                </w:rPr>
                <w:t xml:space="preserve">Cartesian Therapeutics, Inc.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RNAC</w:t>
            </w:r>
            <w:r>
              <w:rPr>
                <w:rFonts w:ascii="Arial" w:cs="Arial" w:eastAsia="Arial" w:hAnsi="Arial"/>
                <w:sz w:val="14"/>
                <w:szCs w:val="14"/>
                <w:color w:val="0000EE"/>
              </w:rPr>
              <w:t xml:space="preserve"> </w:t>
            </w:r>
            <w:r>
              <w:rPr>
                <w:rFonts w:ascii="Arial" w:cs="Arial" w:eastAsia="Arial" w:hAnsi="Arial"/>
                <w:sz w:val="14"/>
                <w:szCs w:val="14"/>
                <w:color w:val="000000"/>
              </w:rPr>
              <w:t>]</w:t>
            </w:r>
          </w:p>
        </w:tc>
        <w:tc>
          <w:tcPr>
            <w:tcW w:w="166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20" w:type="dxa"/>
            <w:vAlign w:val="bottom"/>
            <w:tcBorders>
              <w:bottom w:val="single" w:sz="8" w:color="0000EE"/>
            </w:tcBorders>
          </w:tcPr>
          <w:p>
            <w:pPr>
              <w:spacing w:after="0"/>
              <w:rPr>
                <w:sz w:val="3"/>
                <w:szCs w:val="3"/>
                <w:color w:val="auto"/>
              </w:rPr>
            </w:pPr>
          </w:p>
        </w:tc>
        <w:tc>
          <w:tcPr>
            <w:tcW w:w="1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vMerge w:val="restart"/>
          </w:tcPr>
          <w:p>
            <w:pPr>
              <w:ind w:left="80"/>
              <w:spacing w:after="0" w:line="147"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1"/>
                <w:szCs w:val="11"/>
                <w:color w:val="000000"/>
              </w:rPr>
              <w:t>Director</w:t>
            </w:r>
          </w:p>
        </w:tc>
        <w:tc>
          <w:tcPr>
            <w:tcW w:w="1660" w:type="dxa"/>
            <w:vAlign w:val="bottom"/>
            <w:vMerge w:val="restart"/>
          </w:tcPr>
          <w:p>
            <w:pPr>
              <w:ind w:left="200"/>
              <w:spacing w:after="0" w:line="147"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1"/>
                <w:szCs w:val="11"/>
                <w:color w:val="000000"/>
              </w:rPr>
              <w:t>10% Owner</w:t>
            </w:r>
          </w:p>
        </w:tc>
        <w:tc>
          <w:tcPr>
            <w:tcW w:w="0" w:type="dxa"/>
            <w:vAlign w:val="bottom"/>
          </w:tcPr>
          <w:p>
            <w:pPr>
              <w:spacing w:after="0"/>
              <w:rPr>
                <w:sz w:val="1"/>
                <w:szCs w:val="1"/>
                <w:color w:val="auto"/>
              </w:rPr>
            </w:pPr>
          </w:p>
        </w:tc>
      </w:tr>
      <w:tr>
        <w:trPr>
          <w:trHeight w:val="115"/>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020" w:type="dxa"/>
            <w:vAlign w:val="bottom"/>
            <w:tcBorders>
              <w:bottom w:val="single" w:sz="8" w:color="2C2C2C"/>
            </w:tcBorders>
          </w:tcPr>
          <w:p>
            <w:pPr>
              <w:spacing w:after="0"/>
              <w:rPr>
                <w:sz w:val="10"/>
                <w:szCs w:val="10"/>
                <w:color w:val="auto"/>
              </w:rPr>
            </w:pPr>
          </w:p>
        </w:tc>
        <w:tc>
          <w:tcPr>
            <w:tcW w:w="162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40" w:type="dxa"/>
            <w:vAlign w:val="bottom"/>
            <w:gridSpan w:val="2"/>
          </w:tcPr>
          <w:p>
            <w:pPr>
              <w:spacing w:after="0"/>
              <w:rPr>
                <w:sz w:val="20"/>
                <w:szCs w:val="20"/>
                <w:color w:val="auto"/>
              </w:rPr>
            </w:pPr>
            <w:r>
              <w:rPr>
                <w:rFonts w:ascii="Arial" w:cs="Arial" w:eastAsia="Arial" w:hAnsi="Arial"/>
                <w:sz w:val="12"/>
                <w:szCs w:val="12"/>
                <w:color w:val="auto"/>
              </w:rPr>
              <w:t>Date of Earliest Transaction (Month/Day/Year)</w:t>
            </w:r>
          </w:p>
        </w:tc>
        <w:tc>
          <w:tcPr>
            <w:tcW w:w="180" w:type="dxa"/>
            <w:vAlign w:val="bottom"/>
          </w:tcPr>
          <w:p>
            <w:pPr>
              <w:spacing w:after="0"/>
              <w:rPr>
                <w:sz w:val="15"/>
                <w:szCs w:val="15"/>
                <w:color w:val="auto"/>
              </w:rPr>
            </w:pPr>
          </w:p>
        </w:tc>
        <w:tc>
          <w:tcPr>
            <w:tcW w:w="1480" w:type="dxa"/>
            <w:vAlign w:val="bottom"/>
          </w:tcPr>
          <w:p>
            <w:pPr>
              <w:ind w:left="420"/>
              <w:spacing w:after="0"/>
              <w:rPr>
                <w:sz w:val="20"/>
                <w:szCs w:val="20"/>
                <w:color w:val="auto"/>
              </w:rPr>
            </w:pPr>
            <w:r>
              <w:rPr>
                <w:rFonts w:ascii="Arial" w:cs="Arial" w:eastAsia="Arial" w:hAnsi="Arial"/>
                <w:sz w:val="12"/>
                <w:szCs w:val="12"/>
                <w:color w:val="auto"/>
              </w:rPr>
              <w:t>Officer (give title</w:t>
            </w:r>
          </w:p>
        </w:tc>
        <w:tc>
          <w:tcPr>
            <w:tcW w:w="1660" w:type="dxa"/>
            <w:vAlign w:val="bottom"/>
          </w:tcPr>
          <w:p>
            <w:pPr>
              <w:ind w:left="52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96"/>
        </w:trPr>
        <w:tc>
          <w:tcPr>
            <w:tcW w:w="2200" w:type="dxa"/>
            <w:vAlign w:val="bottom"/>
            <w:gridSpan w:val="3"/>
          </w:tcPr>
          <w:p>
            <w:pPr>
              <w:ind w:left="60"/>
              <w:spacing w:after="0"/>
              <w:rPr>
                <w:sz w:val="20"/>
                <w:szCs w:val="20"/>
                <w:color w:val="auto"/>
              </w:rPr>
            </w:pPr>
            <w:r>
              <w:rPr>
                <w:rFonts w:ascii="Arial" w:cs="Arial" w:eastAsia="Arial" w:hAnsi="Arial"/>
                <w:sz w:val="16"/>
                <w:szCs w:val="16"/>
                <w:color w:val="0000FF"/>
              </w:rPr>
              <w:t>11/13/2023</w:t>
            </w:r>
          </w:p>
        </w:tc>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ind w:left="420"/>
              <w:spacing w:after="0"/>
              <w:rPr>
                <w:sz w:val="20"/>
                <w:szCs w:val="20"/>
                <w:color w:val="auto"/>
              </w:rPr>
            </w:pPr>
            <w:r>
              <w:rPr>
                <w:rFonts w:ascii="Arial" w:cs="Arial" w:eastAsia="Arial" w:hAnsi="Arial"/>
                <w:sz w:val="12"/>
                <w:szCs w:val="12"/>
                <w:color w:val="auto"/>
              </w:rPr>
              <w:t>below)</w:t>
            </w:r>
          </w:p>
        </w:tc>
        <w:tc>
          <w:tcPr>
            <w:tcW w:w="1660" w:type="dxa"/>
            <w:vAlign w:val="bottom"/>
          </w:tcPr>
          <w:p>
            <w:pPr>
              <w:ind w:left="52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94"/>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4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40" w:type="dxa"/>
            <w:vAlign w:val="bottom"/>
            <w:gridSpan w:val="2"/>
          </w:tcPr>
          <w:p>
            <w:pPr>
              <w:spacing w:after="0"/>
              <w:rPr>
                <w:sz w:val="20"/>
                <w:szCs w:val="20"/>
                <w:color w:val="auto"/>
              </w:rPr>
            </w:pPr>
            <w:r>
              <w:rPr>
                <w:rFonts w:ascii="Arial" w:cs="Arial" w:eastAsia="Arial" w:hAnsi="Arial"/>
                <w:sz w:val="12"/>
                <w:szCs w:val="12"/>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6.</w:t>
            </w:r>
          </w:p>
        </w:tc>
        <w:tc>
          <w:tcPr>
            <w:tcW w:w="3140" w:type="dxa"/>
            <w:vAlign w:val="bottom"/>
            <w:gridSpan w:val="2"/>
          </w:tcPr>
          <w:p>
            <w:pPr>
              <w:ind w:left="20"/>
              <w:spacing w:after="0"/>
              <w:rPr>
                <w:sz w:val="20"/>
                <w:szCs w:val="20"/>
                <w:color w:val="auto"/>
              </w:rPr>
            </w:pPr>
            <w:r>
              <w:rPr>
                <w:rFonts w:ascii="Arial" w:cs="Arial" w:eastAsia="Arial" w:hAnsi="Arial"/>
                <w:sz w:val="12"/>
                <w:szCs w:val="12"/>
                <w:color w:val="auto"/>
              </w:rPr>
              <w:t>Individual or Joint/Group Filing (Check Applicable Line)</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40" w:type="dxa"/>
            <w:vAlign w:val="bottom"/>
            <w:gridSpan w:val="2"/>
          </w:tcPr>
          <w:p>
            <w:pPr>
              <w:ind w:left="10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1"/>
                <w:szCs w:val="11"/>
                <w:color w:val="000000"/>
              </w:rPr>
              <w:t>Form filed by One Reporting Person</w:t>
            </w: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40" w:type="dxa"/>
            <w:vAlign w:val="bottom"/>
            <w:gridSpan w:val="2"/>
          </w:tcPr>
          <w:p>
            <w:pPr>
              <w:ind w:left="4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23" w:lineRule="exact"/>
        <w:rPr>
          <w:sz w:val="24"/>
          <w:szCs w:val="24"/>
          <w:color w:val="auto"/>
        </w:rPr>
      </w:pPr>
    </w:p>
    <w:p>
      <w:pPr>
        <w:ind w:left="60"/>
        <w:spacing w:after="0"/>
        <w:rPr>
          <w:sz w:val="20"/>
          <w:szCs w:val="20"/>
          <w:color w:val="auto"/>
        </w:rPr>
      </w:pPr>
      <w:r>
        <w:rPr>
          <w:rFonts w:ascii="Arial" w:cs="Arial" w:eastAsia="Arial" w:hAnsi="Arial"/>
          <w:sz w:val="19"/>
          <w:szCs w:val="19"/>
          <w:color w:val="auto"/>
        </w:rPr>
        <w:t>Rule 10b5-1(c) Transaction Indication</w:t>
      </w:r>
    </w:p>
    <w:p>
      <w:pPr>
        <w:spacing w:after="0" w:line="197" w:lineRule="exact"/>
        <w:rPr>
          <w:sz w:val="24"/>
          <w:szCs w:val="24"/>
          <w:color w:val="auto"/>
        </w:rPr>
      </w:pPr>
    </w:p>
    <w:p>
      <w:pPr>
        <w:ind w:left="300" w:right="6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7"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4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w w:val="99"/>
              </w:rPr>
              <w:t>2. Transaction</w:t>
            </w:r>
          </w:p>
        </w:tc>
        <w:tc>
          <w:tcPr>
            <w:tcW w:w="220" w:type="dxa"/>
            <w:vAlign w:val="bottom"/>
          </w:tcPr>
          <w:p>
            <w:pPr>
              <w:spacing w:after="0"/>
              <w:rPr>
                <w:sz w:val="12"/>
                <w:szCs w:val="12"/>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2"/>
                <w:szCs w:val="12"/>
                <w:color w:val="auto"/>
              </w:rPr>
            </w:pP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80" w:type="dxa"/>
            <w:vAlign w:val="bottom"/>
          </w:tcPr>
          <w:p>
            <w:pPr>
              <w:spacing w:after="0"/>
              <w:rPr>
                <w:sz w:val="12"/>
                <w:szCs w:val="12"/>
                <w:color w:val="auto"/>
              </w:rPr>
            </w:pP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2"/>
                <w:szCs w:val="12"/>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440" w:type="dxa"/>
            <w:vAlign w:val="bottom"/>
          </w:tcPr>
          <w:p>
            <w:pPr>
              <w:spacing w:after="0"/>
              <w:rPr>
                <w:sz w:val="12"/>
                <w:szCs w:val="12"/>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8"/>
        </w:trPr>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ind w:left="20"/>
              <w:spacing w:after="0" w:line="117"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960" w:type="dxa"/>
            <w:vAlign w:val="bottom"/>
            <w:gridSpan w:val="2"/>
          </w:tcPr>
          <w:p>
            <w:pPr>
              <w:ind w:left="20"/>
              <w:spacing w:after="0" w:line="117"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80"/>
              <w:spacing w:after="0" w:line="117" w:lineRule="exact"/>
              <w:rPr>
                <w:sz w:val="20"/>
                <w:szCs w:val="20"/>
                <w:color w:val="auto"/>
              </w:rPr>
            </w:pPr>
            <w:r>
              <w:rPr>
                <w:rFonts w:ascii="Arial" w:cs="Arial" w:eastAsia="Arial" w:hAnsi="Arial"/>
                <w:sz w:val="11"/>
                <w:szCs w:val="11"/>
                <w:b w:val="1"/>
                <w:bCs w:val="1"/>
                <w:color w:val="auto"/>
              </w:rPr>
              <w:t>Disposed Of (D) (Instr. 3, 4 and 5)</w:t>
            </w:r>
          </w:p>
        </w:tc>
        <w:tc>
          <w:tcPr>
            <w:tcW w:w="100" w:type="dxa"/>
            <w:vAlign w:val="bottom"/>
          </w:tcPr>
          <w:p>
            <w:pPr>
              <w:spacing w:after="0"/>
              <w:rPr>
                <w:sz w:val="10"/>
                <w:szCs w:val="10"/>
                <w:color w:val="auto"/>
              </w:rPr>
            </w:pPr>
          </w:p>
        </w:tc>
        <w:tc>
          <w:tcPr>
            <w:tcW w:w="78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Securities</w:t>
            </w:r>
          </w:p>
        </w:tc>
        <w:tc>
          <w:tcPr>
            <w:tcW w:w="440" w:type="dxa"/>
            <w:vAlign w:val="bottom"/>
          </w:tcPr>
          <w:p>
            <w:pPr>
              <w:spacing w:after="0"/>
              <w:rPr>
                <w:sz w:val="10"/>
                <w:szCs w:val="10"/>
                <w:color w:val="auto"/>
              </w:rPr>
            </w:pPr>
          </w:p>
        </w:tc>
        <w:tc>
          <w:tcPr>
            <w:tcW w:w="92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Form: Direct (D)</w:t>
            </w:r>
          </w:p>
        </w:tc>
        <w:tc>
          <w:tcPr>
            <w:tcW w:w="820" w:type="dxa"/>
            <w:vAlign w:val="bottom"/>
            <w:gridSpan w:val="4"/>
          </w:tcPr>
          <w:p>
            <w:pPr>
              <w:ind w:left="20"/>
              <w:spacing w:after="0" w:line="117"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19"/>
        </w:trPr>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if any</w:t>
            </w:r>
          </w:p>
        </w:tc>
        <w:tc>
          <w:tcPr>
            <w:tcW w:w="220" w:type="dxa"/>
            <w:vAlign w:val="bottom"/>
          </w:tcPr>
          <w:p>
            <w:pPr>
              <w:spacing w:after="0"/>
              <w:rPr>
                <w:sz w:val="10"/>
                <w:szCs w:val="10"/>
                <w:color w:val="auto"/>
              </w:rPr>
            </w:pPr>
          </w:p>
        </w:tc>
        <w:tc>
          <w:tcPr>
            <w:tcW w:w="74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or Indirect (I)</w:t>
            </w:r>
          </w:p>
        </w:tc>
        <w:tc>
          <w:tcPr>
            <w:tcW w:w="82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9"/>
        </w:trPr>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Following Reported</w:t>
            </w:r>
          </w:p>
        </w:tc>
        <w:tc>
          <w:tcPr>
            <w:tcW w:w="9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(Instr. 4)</w:t>
            </w:r>
          </w:p>
        </w:tc>
        <w:tc>
          <w:tcPr>
            <w:tcW w:w="82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gridSpan w:val="2"/>
            <w:vMerge w:val="restart"/>
          </w:tcPr>
          <w:p>
            <w:pPr>
              <w:ind w:left="60"/>
              <w:spacing w:after="0" w:line="120"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gridSpan w:val="4"/>
            <w:vMerge w:val="restart"/>
          </w:tcPr>
          <w:p>
            <w:pPr>
              <w:ind w:left="20"/>
              <w:spacing w:after="0" w:line="120"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 or</w:t>
            </w: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2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480" w:type="dxa"/>
            <w:vAlign w:val="bottom"/>
            <w:vMerge w:val="restart"/>
          </w:tcPr>
          <w:p>
            <w:pPr>
              <w:ind w:left="80"/>
              <w:spacing w:after="0"/>
              <w:rPr>
                <w:sz w:val="20"/>
                <w:szCs w:val="20"/>
                <w:color w:val="auto"/>
              </w:rPr>
            </w:pPr>
            <w:r>
              <w:rPr>
                <w:rFonts w:ascii="Arial" w:cs="Arial" w:eastAsia="Arial" w:hAnsi="Arial"/>
                <w:sz w:val="11"/>
                <w:szCs w:val="11"/>
                <w:b w:val="1"/>
                <w:bCs w:val="1"/>
                <w:color w:val="auto"/>
                <w:w w:val="91"/>
              </w:rPr>
              <w:t>Amount</w:t>
            </w:r>
          </w:p>
        </w:tc>
        <w:tc>
          <w:tcPr>
            <w:tcW w:w="46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480" w:type="dxa"/>
            <w:vAlign w:val="bottom"/>
            <w:vMerge w:val="restart"/>
          </w:tcPr>
          <w:p>
            <w:pPr>
              <w:jc w:val="right"/>
              <w:ind w:right="149"/>
              <w:spacing w:after="0"/>
              <w:rPr>
                <w:sz w:val="20"/>
                <w:szCs w:val="20"/>
                <w:color w:val="auto"/>
              </w:rPr>
            </w:pPr>
            <w:r>
              <w:rPr>
                <w:rFonts w:ascii="Arial" w:cs="Arial" w:eastAsia="Arial" w:hAnsi="Arial"/>
                <w:sz w:val="11"/>
                <w:szCs w:val="11"/>
                <w:b w:val="1"/>
                <w:bCs w:val="1"/>
                <w:color w:val="auto"/>
                <w:w w:val="96"/>
              </w:rPr>
              <w:t>Price</w:t>
            </w:r>
          </w:p>
        </w:tc>
        <w:tc>
          <w:tcPr>
            <w:tcW w:w="100" w:type="dxa"/>
            <w:vAlign w:val="bottom"/>
          </w:tcPr>
          <w:p>
            <w:pPr>
              <w:spacing w:after="0"/>
              <w:rPr>
                <w:sz w:val="10"/>
                <w:szCs w:val="10"/>
                <w:color w:val="auto"/>
              </w:rPr>
            </w:pPr>
          </w:p>
        </w:tc>
        <w:tc>
          <w:tcPr>
            <w:tcW w:w="780" w:type="dxa"/>
            <w:vAlign w:val="bottom"/>
          </w:tcPr>
          <w:p>
            <w:pPr>
              <w:ind w:left="60"/>
              <w:spacing w:after="0" w:line="120" w:lineRule="exact"/>
              <w:rPr>
                <w:sz w:val="20"/>
                <w:szCs w:val="20"/>
                <w:color w:val="auto"/>
              </w:rPr>
            </w:pPr>
            <w:r>
              <w:rPr>
                <w:rFonts w:ascii="Arial" w:cs="Arial" w:eastAsia="Arial" w:hAnsi="Arial"/>
                <w:sz w:val="11"/>
                <w:szCs w:val="11"/>
                <w:b w:val="1"/>
                <w:bCs w:val="1"/>
                <w:color w:val="auto"/>
                <w:w w:val="93"/>
              </w:rPr>
              <w:t>(Instr. 3 and 4)</w:t>
            </w: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4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4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142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6"/>
                <w:szCs w:val="16"/>
                <w:color w:val="0000FF"/>
              </w:rPr>
              <w:t>11/13/2023</w:t>
            </w:r>
          </w:p>
        </w:tc>
        <w:tc>
          <w:tcPr>
            <w:tcW w:w="7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2"/>
                <w:szCs w:val="12"/>
                <w:color w:val="0000FF"/>
              </w:rPr>
              <w:t>A</w:t>
            </w:r>
          </w:p>
        </w:tc>
        <w:tc>
          <w:tcPr>
            <w:tcW w:w="2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right"/>
              <w:ind w:right="183"/>
              <w:spacing w:after="0"/>
              <w:rPr>
                <w:sz w:val="20"/>
                <w:szCs w:val="20"/>
                <w:color w:val="auto"/>
              </w:rPr>
            </w:pPr>
            <w:r>
              <w:rPr>
                <w:rFonts w:ascii="Arial" w:cs="Arial" w:eastAsia="Arial" w:hAnsi="Arial"/>
                <w:sz w:val="16"/>
                <w:szCs w:val="16"/>
                <w:color w:val="0000FF"/>
              </w:rPr>
              <w:t>257,739</w:t>
            </w:r>
          </w:p>
        </w:tc>
        <w:tc>
          <w:tcPr>
            <w:tcW w:w="480" w:type="dxa"/>
            <w:vAlign w:val="bottom"/>
            <w:tcBorders>
              <w:bottom w:val="single" w:sz="8" w:color="2C2C2C"/>
            </w:tcBorders>
          </w:tcPr>
          <w:p>
            <w:pPr>
              <w:ind w:left="140"/>
              <w:spacing w:after="0"/>
              <w:rPr>
                <w:sz w:val="20"/>
                <w:szCs w:val="20"/>
                <w:color w:val="auto"/>
              </w:rPr>
            </w:pPr>
            <w:r>
              <w:rPr>
                <w:rFonts w:ascii="Arial" w:cs="Arial" w:eastAsia="Arial" w:hAnsi="Arial"/>
                <w:sz w:val="16"/>
                <w:szCs w:val="16"/>
                <w:color w:val="0000FF"/>
              </w:rPr>
              <w:t>A</w:t>
            </w:r>
          </w:p>
        </w:tc>
        <w:tc>
          <w:tcPr>
            <w:tcW w:w="480" w:type="dxa"/>
            <w:vAlign w:val="bottom"/>
            <w:tcBorders>
              <w:bottom w:val="single" w:sz="8" w:color="2C2C2C"/>
            </w:tcBorders>
          </w:tcPr>
          <w:p>
            <w:pPr>
              <w:jc w:val="right"/>
              <w:ind w:right="9"/>
              <w:spacing w:after="0" w:line="286" w:lineRule="exact"/>
              <w:rPr>
                <w:sz w:val="20"/>
                <w:szCs w:val="20"/>
                <w:color w:val="auto"/>
              </w:rPr>
            </w:pPr>
            <w:r>
              <w:rPr>
                <w:rFonts w:ascii="Arial" w:cs="Arial" w:eastAsia="Arial" w:hAnsi="Arial"/>
                <w:sz w:val="31"/>
                <w:szCs w:val="31"/>
                <w:color w:val="000000"/>
                <w:vertAlign w:val="subscript"/>
              </w:rPr>
              <w:t>$</w:t>
            </w:r>
            <w:r>
              <w:rPr>
                <w:rFonts w:ascii="Arial" w:cs="Arial" w:eastAsia="Arial" w:hAnsi="Arial"/>
                <w:sz w:val="31"/>
                <w:szCs w:val="31"/>
                <w:color w:val="0000FF"/>
                <w:vertAlign w:val="subscript"/>
              </w:rPr>
              <w:t>0</w:t>
            </w:r>
            <w:r>
              <w:rPr>
                <w:rFonts w:ascii="Arial" w:cs="Arial" w:eastAsia="Arial" w:hAnsi="Arial"/>
                <w:sz w:val="10"/>
                <w:szCs w:val="10"/>
                <w:color w:val="008000"/>
              </w:rPr>
              <w:t>(1)</w:t>
            </w:r>
          </w:p>
        </w:tc>
        <w:tc>
          <w:tcPr>
            <w:tcW w:w="1320" w:type="dxa"/>
            <w:vAlign w:val="bottom"/>
            <w:tcBorders>
              <w:bottom w:val="single" w:sz="8" w:color="2C2C2C"/>
            </w:tcBorders>
            <w:gridSpan w:val="3"/>
          </w:tcPr>
          <w:p>
            <w:pPr>
              <w:jc w:val="right"/>
              <w:ind w:right="325"/>
              <w:spacing w:after="0"/>
              <w:rPr>
                <w:sz w:val="20"/>
                <w:szCs w:val="20"/>
                <w:color w:val="auto"/>
              </w:rPr>
            </w:pPr>
            <w:r>
              <w:rPr>
                <w:rFonts w:ascii="Arial" w:cs="Arial" w:eastAsia="Arial" w:hAnsi="Arial"/>
                <w:sz w:val="16"/>
                <w:szCs w:val="16"/>
                <w:color w:val="0000FF"/>
              </w:rPr>
              <w:t>257,739</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142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jc w:val="right"/>
              <w:ind w:right="125"/>
              <w:spacing w:after="0"/>
              <w:rPr>
                <w:sz w:val="20"/>
                <w:szCs w:val="20"/>
                <w:color w:val="auto"/>
              </w:rPr>
            </w:pPr>
            <w:r>
              <w:rPr>
                <w:rFonts w:ascii="Arial" w:cs="Arial" w:eastAsia="Arial" w:hAnsi="Arial"/>
                <w:sz w:val="16"/>
                <w:szCs w:val="16"/>
                <w:color w:val="0000FF"/>
              </w:rPr>
              <w:t>11/13/2023</w:t>
            </w:r>
          </w:p>
        </w:tc>
        <w:tc>
          <w:tcPr>
            <w:tcW w:w="7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200"/>
              <w:spacing w:after="0"/>
              <w:rPr>
                <w:sz w:val="20"/>
                <w:szCs w:val="20"/>
                <w:color w:val="auto"/>
              </w:rPr>
            </w:pPr>
            <w:r>
              <w:rPr>
                <w:rFonts w:ascii="Arial" w:cs="Arial" w:eastAsia="Arial" w:hAnsi="Arial"/>
                <w:sz w:val="12"/>
                <w:szCs w:val="12"/>
                <w:color w:val="0000FF"/>
              </w:rPr>
              <w:t>J</w:t>
            </w:r>
          </w:p>
        </w:tc>
        <w:tc>
          <w:tcPr>
            <w:tcW w:w="2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right"/>
              <w:ind w:right="123"/>
              <w:spacing w:after="0"/>
              <w:rPr>
                <w:sz w:val="20"/>
                <w:szCs w:val="20"/>
                <w:color w:val="auto"/>
              </w:rPr>
            </w:pPr>
            <w:r>
              <w:rPr>
                <w:rFonts w:ascii="Arial" w:cs="Arial" w:eastAsia="Arial" w:hAnsi="Arial"/>
                <w:sz w:val="16"/>
                <w:szCs w:val="16"/>
                <w:color w:val="0000FF"/>
              </w:rPr>
              <w:t>3,303,699</w:t>
            </w:r>
          </w:p>
        </w:tc>
        <w:tc>
          <w:tcPr>
            <w:tcW w:w="480" w:type="dxa"/>
            <w:vAlign w:val="bottom"/>
            <w:tcBorders>
              <w:bottom w:val="single" w:sz="8" w:color="2C2C2C"/>
            </w:tcBorders>
          </w:tcPr>
          <w:p>
            <w:pPr>
              <w:ind w:left="140"/>
              <w:spacing w:after="0"/>
              <w:rPr>
                <w:sz w:val="20"/>
                <w:szCs w:val="20"/>
                <w:color w:val="auto"/>
              </w:rPr>
            </w:pPr>
            <w:r>
              <w:rPr>
                <w:rFonts w:ascii="Arial" w:cs="Arial" w:eastAsia="Arial" w:hAnsi="Arial"/>
                <w:sz w:val="16"/>
                <w:szCs w:val="16"/>
                <w:color w:val="0000FF"/>
              </w:rPr>
              <w:t>A</w:t>
            </w:r>
          </w:p>
        </w:tc>
        <w:tc>
          <w:tcPr>
            <w:tcW w:w="480" w:type="dxa"/>
            <w:vAlign w:val="bottom"/>
            <w:tcBorders>
              <w:bottom w:val="single" w:sz="8" w:color="2C2C2C"/>
            </w:tcBorders>
          </w:tcPr>
          <w:p>
            <w:pPr>
              <w:jc w:val="right"/>
              <w:ind w:right="9"/>
              <w:spacing w:after="0" w:line="286" w:lineRule="exact"/>
              <w:rPr>
                <w:sz w:val="20"/>
                <w:szCs w:val="20"/>
                <w:color w:val="auto"/>
              </w:rPr>
            </w:pPr>
            <w:r>
              <w:rPr>
                <w:rFonts w:ascii="Arial" w:cs="Arial" w:eastAsia="Arial" w:hAnsi="Arial"/>
                <w:sz w:val="31"/>
                <w:szCs w:val="31"/>
                <w:color w:val="000000"/>
                <w:vertAlign w:val="subscript"/>
              </w:rPr>
              <w:t>$</w:t>
            </w:r>
            <w:r>
              <w:rPr>
                <w:rFonts w:ascii="Arial" w:cs="Arial" w:eastAsia="Arial" w:hAnsi="Arial"/>
                <w:sz w:val="31"/>
                <w:szCs w:val="31"/>
                <w:color w:val="0000FF"/>
                <w:vertAlign w:val="subscript"/>
              </w:rPr>
              <w:t>0</w:t>
            </w:r>
            <w:r>
              <w:rPr>
                <w:rFonts w:ascii="Arial" w:cs="Arial" w:eastAsia="Arial" w:hAnsi="Arial"/>
                <w:sz w:val="10"/>
                <w:szCs w:val="10"/>
                <w:color w:val="008000"/>
              </w:rPr>
              <w:t>(1)</w:t>
            </w:r>
          </w:p>
        </w:tc>
        <w:tc>
          <w:tcPr>
            <w:tcW w:w="1320" w:type="dxa"/>
            <w:vAlign w:val="bottom"/>
            <w:tcBorders>
              <w:bottom w:val="single" w:sz="8" w:color="2C2C2C"/>
            </w:tcBorders>
            <w:gridSpan w:val="3"/>
          </w:tcPr>
          <w:p>
            <w:pPr>
              <w:jc w:val="right"/>
              <w:ind w:right="285"/>
              <w:spacing w:after="0"/>
              <w:rPr>
                <w:sz w:val="20"/>
                <w:szCs w:val="20"/>
                <w:color w:val="auto"/>
              </w:rPr>
            </w:pPr>
            <w:r>
              <w:rPr>
                <w:rFonts w:ascii="Arial" w:cs="Arial" w:eastAsia="Arial" w:hAnsi="Arial"/>
                <w:sz w:val="16"/>
                <w:szCs w:val="16"/>
                <w:color w:val="0000FF"/>
              </w:rPr>
              <w:t>3,303,699</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I</w:t>
            </w:r>
          </w:p>
        </w:tc>
        <w:tc>
          <w:tcPr>
            <w:tcW w:w="820" w:type="dxa"/>
            <w:vAlign w:val="bottom"/>
            <w:tcBorders>
              <w:bottom w:val="single" w:sz="8" w:color="2C2C2C"/>
            </w:tcBorders>
            <w:gridSpan w:val="4"/>
          </w:tcPr>
          <w:p>
            <w:pPr>
              <w:ind w:left="20"/>
              <w:spacing w:after="0"/>
              <w:rPr>
                <w:sz w:val="20"/>
                <w:szCs w:val="20"/>
                <w:color w:val="auto"/>
              </w:rPr>
            </w:pPr>
            <w:r>
              <w:rPr>
                <w:rFonts w:ascii="Arial" w:cs="Arial" w:eastAsia="Arial" w:hAnsi="Arial"/>
                <w:sz w:val="16"/>
                <w:szCs w:val="16"/>
                <w:color w:val="0000FF"/>
              </w:rPr>
              <w:t>by trust</w:t>
            </w:r>
            <w:r>
              <w:rPr>
                <w:rFonts w:ascii="Arial" w:cs="Arial" w:eastAsia="Arial" w:hAnsi="Arial"/>
                <w:sz w:val="19"/>
                <w:szCs w:val="19"/>
                <w:color w:val="008000"/>
                <w:vertAlign w:val="superscript"/>
              </w:rPr>
              <w:t>(2)</w:t>
            </w:r>
          </w:p>
        </w:tc>
        <w:tc>
          <w:tcPr>
            <w:tcW w:w="0" w:type="dxa"/>
            <w:vAlign w:val="bottom"/>
          </w:tcPr>
          <w:p>
            <w:pPr>
              <w:spacing w:after="0"/>
              <w:rPr>
                <w:sz w:val="1"/>
                <w:szCs w:val="1"/>
                <w:color w:val="auto"/>
              </w:rPr>
            </w:pPr>
          </w:p>
        </w:tc>
      </w:tr>
      <w:tr>
        <w:trPr>
          <w:trHeight w:val="195"/>
        </w:trPr>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80" w:type="dxa"/>
            <w:vAlign w:val="bottom"/>
            <w:gridSpan w:val="14"/>
          </w:tcPr>
          <w:p>
            <w:pPr>
              <w:jc w:val="center"/>
              <w:ind w:right="206"/>
              <w:spacing w:after="0"/>
              <w:rPr>
                <w:sz w:val="20"/>
                <w:szCs w:val="20"/>
                <w:color w:val="auto"/>
              </w:rPr>
            </w:pPr>
            <w:r>
              <w:rPr>
                <w:rFonts w:ascii="Arial" w:cs="Arial" w:eastAsia="Arial" w:hAnsi="Arial"/>
                <w:sz w:val="16"/>
                <w:szCs w:val="16"/>
                <w:b w:val="1"/>
                <w:bCs w:val="1"/>
                <w:color w:val="auto"/>
                <w:w w:val="96"/>
              </w:rPr>
              <w:t>Table II - Derivative Securities Acquired, Disposed of, or Beneficially Owned</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40" w:type="dxa"/>
            <w:vAlign w:val="bottom"/>
            <w:gridSpan w:val="11"/>
          </w:tcPr>
          <w:p>
            <w:pPr>
              <w:jc w:val="center"/>
              <w:ind w:right="269"/>
              <w:spacing w:after="0"/>
              <w:rPr>
                <w:sz w:val="20"/>
                <w:szCs w:val="20"/>
                <w:color w:val="auto"/>
              </w:rPr>
            </w:pPr>
            <w:r>
              <w:rPr>
                <w:rFonts w:ascii="Arial" w:cs="Arial" w:eastAsia="Arial" w:hAnsi="Arial"/>
                <w:sz w:val="16"/>
                <w:szCs w:val="16"/>
                <w:b w:val="1"/>
                <w:bCs w:val="1"/>
                <w:color w:val="auto"/>
                <w:w w:val="97"/>
              </w:rPr>
              <w:t>(e.g., puts, calls, warrants, options, convertible securities)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7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19"/>
        </w:trPr>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Date</w:t>
            </w:r>
          </w:p>
        </w:tc>
        <w:tc>
          <w:tcPr>
            <w:tcW w:w="9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96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Derivative</w:t>
            </w:r>
          </w:p>
        </w:tc>
        <w:tc>
          <w:tcPr>
            <w:tcW w:w="96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0"/>
                <w:szCs w:val="10"/>
                <w:color w:val="auto"/>
              </w:rPr>
            </w:pPr>
          </w:p>
        </w:tc>
        <w:tc>
          <w:tcPr>
            <w:tcW w:w="142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rPr>
              <w:t>Securities Underlying</w:t>
            </w:r>
          </w:p>
        </w:tc>
        <w:tc>
          <w:tcPr>
            <w:tcW w:w="88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Ownership</w:t>
            </w:r>
          </w:p>
        </w:tc>
        <w:tc>
          <w:tcPr>
            <w:tcW w:w="70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19"/>
        </w:trPr>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7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7"/>
              </w:rPr>
              <w:t>(Month/Day/Year)</w:t>
            </w:r>
          </w:p>
        </w:tc>
        <w:tc>
          <w:tcPr>
            <w:tcW w:w="9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Code (Instr.</w:t>
            </w:r>
          </w:p>
        </w:tc>
        <w:tc>
          <w:tcPr>
            <w:tcW w:w="96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Securities</w:t>
            </w:r>
          </w:p>
        </w:tc>
        <w:tc>
          <w:tcPr>
            <w:tcW w:w="96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w w:val="97"/>
              </w:rPr>
              <w:t>(Month/Day/Year)</w:t>
            </w:r>
          </w:p>
        </w:tc>
        <w:tc>
          <w:tcPr>
            <w:tcW w:w="480" w:type="dxa"/>
            <w:vAlign w:val="bottom"/>
          </w:tcPr>
          <w:p>
            <w:pPr>
              <w:spacing w:after="0"/>
              <w:rPr>
                <w:sz w:val="10"/>
                <w:szCs w:val="10"/>
                <w:color w:val="auto"/>
              </w:rPr>
            </w:pPr>
          </w:p>
        </w:tc>
        <w:tc>
          <w:tcPr>
            <w:tcW w:w="142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rPr>
              <w:t>Derivative Security (Instr.</w:t>
            </w:r>
          </w:p>
        </w:tc>
        <w:tc>
          <w:tcPr>
            <w:tcW w:w="88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100"/>
              <w:spacing w:after="0" w:line="120"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0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9"/>
        </w:trPr>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(Instr. 3)</w:t>
            </w:r>
          </w:p>
        </w:tc>
        <w:tc>
          <w:tcPr>
            <w:tcW w:w="7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960" w:type="dxa"/>
            <w:vAlign w:val="bottom"/>
          </w:tcPr>
          <w:p>
            <w:pPr>
              <w:ind w:left="60"/>
              <w:spacing w:after="0" w:line="120" w:lineRule="exact"/>
              <w:rPr>
                <w:sz w:val="20"/>
                <w:szCs w:val="20"/>
                <w:color w:val="auto"/>
              </w:rPr>
            </w:pPr>
            <w:r>
              <w:rPr>
                <w:rFonts w:ascii="Arial" w:cs="Arial" w:eastAsia="Arial" w:hAnsi="Arial"/>
                <w:sz w:val="11"/>
                <w:szCs w:val="11"/>
                <w:b w:val="1"/>
                <w:bCs w:val="1"/>
                <w:color w:val="auto"/>
                <w:w w:val="97"/>
              </w:rPr>
              <w:t>(Month/Day/Year)</w:t>
            </w:r>
          </w:p>
        </w:tc>
        <w:tc>
          <w:tcPr>
            <w:tcW w:w="82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Acquired (A) or</w:t>
            </w: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line="120" w:lineRule="exact"/>
              <w:rPr>
                <w:sz w:val="20"/>
                <w:szCs w:val="20"/>
                <w:color w:val="auto"/>
              </w:rPr>
            </w:pPr>
            <w:r>
              <w:rPr>
                <w:rFonts w:ascii="Arial" w:cs="Arial" w:eastAsia="Arial" w:hAnsi="Arial"/>
                <w:sz w:val="11"/>
                <w:szCs w:val="11"/>
                <w:b w:val="1"/>
                <w:bCs w:val="1"/>
                <w:color w:val="auto"/>
              </w:rPr>
              <w:t>3 and 4)</w:t>
            </w: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(Instr. 5)</w:t>
            </w:r>
          </w:p>
        </w:tc>
        <w:tc>
          <w:tcPr>
            <w:tcW w:w="76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100"/>
              <w:spacing w:after="0" w:line="120" w:lineRule="exact"/>
              <w:rPr>
                <w:sz w:val="20"/>
                <w:szCs w:val="20"/>
                <w:color w:val="auto"/>
              </w:rPr>
            </w:pPr>
            <w:r>
              <w:rPr>
                <w:rFonts w:ascii="Arial" w:cs="Arial" w:eastAsia="Arial" w:hAnsi="Arial"/>
                <w:sz w:val="11"/>
                <w:szCs w:val="11"/>
                <w:b w:val="1"/>
                <w:bCs w:val="1"/>
                <w:color w:val="auto"/>
                <w:w w:val="96"/>
              </w:rPr>
              <w:t>Direct (D)</w:t>
            </w:r>
          </w:p>
        </w:tc>
        <w:tc>
          <w:tcPr>
            <w:tcW w:w="120" w:type="dxa"/>
            <w:vAlign w:val="bottom"/>
          </w:tcPr>
          <w:p>
            <w:pPr>
              <w:spacing w:after="0"/>
              <w:rPr>
                <w:sz w:val="10"/>
                <w:szCs w:val="10"/>
                <w:color w:val="auto"/>
              </w:rPr>
            </w:pPr>
          </w:p>
        </w:tc>
        <w:tc>
          <w:tcPr>
            <w:tcW w:w="70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19"/>
        </w:trPr>
        <w:tc>
          <w:tcPr>
            <w:tcW w:w="700" w:type="dxa"/>
            <w:vAlign w:val="bottom"/>
          </w:tcPr>
          <w:p>
            <w:pPr>
              <w:spacing w:after="0"/>
              <w:rPr>
                <w:sz w:val="10"/>
                <w:szCs w:val="10"/>
                <w:color w:val="auto"/>
              </w:rPr>
            </w:pPr>
          </w:p>
        </w:tc>
        <w:tc>
          <w:tcPr>
            <w:tcW w:w="7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Disposed of (D)</w:t>
            </w: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line="120"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72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or Indirect</w:t>
            </w:r>
          </w:p>
        </w:tc>
        <w:tc>
          <w:tcPr>
            <w:tcW w:w="70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19"/>
        </w:trPr>
        <w:tc>
          <w:tcPr>
            <w:tcW w:w="700" w:type="dxa"/>
            <w:vAlign w:val="bottom"/>
          </w:tcPr>
          <w:p>
            <w:pPr>
              <w:spacing w:after="0"/>
              <w:rPr>
                <w:sz w:val="10"/>
                <w:szCs w:val="10"/>
                <w:color w:val="auto"/>
              </w:rPr>
            </w:pPr>
          </w:p>
        </w:tc>
        <w:tc>
          <w:tcPr>
            <w:tcW w:w="7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(Instr. 3, 4 and 5)</w:t>
            </w: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Following</w:t>
            </w:r>
          </w:p>
        </w:tc>
        <w:tc>
          <w:tcPr>
            <w:tcW w:w="72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gridSpan w:val="2"/>
            <w:vMerge w:val="restart"/>
          </w:tcPr>
          <w:p>
            <w:pPr>
              <w:spacing w:after="0" w:line="120"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Amount or</w:t>
            </w: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w w:val="97"/>
              </w:rPr>
              <w:t>Transaction(s)</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w:t>
            </w:r>
          </w:p>
        </w:tc>
        <w:tc>
          <w:tcPr>
            <w:tcW w:w="740" w:type="dxa"/>
            <w:vAlign w:val="bottom"/>
            <w:vMerge w:val="restart"/>
          </w:tcPr>
          <w:p>
            <w:pPr>
              <w:ind w:left="52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460" w:type="dxa"/>
            <w:vAlign w:val="bottom"/>
            <w:vMerge w:val="restart"/>
          </w:tcPr>
          <w:p>
            <w:pPr>
              <w:spacing w:after="0"/>
              <w:rPr>
                <w:sz w:val="20"/>
                <w:szCs w:val="20"/>
                <w:color w:val="auto"/>
              </w:rPr>
            </w:pPr>
            <w:r>
              <w:rPr>
                <w:rFonts w:ascii="Arial" w:cs="Arial" w:eastAsia="Arial" w:hAnsi="Arial"/>
                <w:sz w:val="11"/>
                <w:szCs w:val="11"/>
                <w:b w:val="1"/>
                <w:bCs w:val="1"/>
                <w:color w:val="auto"/>
              </w:rPr>
              <w:t>Title</w:t>
            </w:r>
          </w:p>
        </w:tc>
        <w:tc>
          <w:tcPr>
            <w:tcW w:w="960" w:type="dxa"/>
            <w:vAlign w:val="bottom"/>
            <w:gridSpan w:val="2"/>
          </w:tcPr>
          <w:p>
            <w:pPr>
              <w:ind w:left="120"/>
              <w:spacing w:after="0" w:line="120" w:lineRule="exact"/>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line="120" w:lineRule="exact"/>
              <w:rPr>
                <w:sz w:val="20"/>
                <w:szCs w:val="20"/>
                <w:color w:val="auto"/>
              </w:rPr>
            </w:pPr>
            <w:r>
              <w:rPr>
                <w:rFonts w:ascii="Arial" w:cs="Arial" w:eastAsia="Arial" w:hAnsi="Arial"/>
                <w:sz w:val="11"/>
                <w:szCs w:val="11"/>
                <w:b w:val="1"/>
                <w:bCs w:val="1"/>
                <w:color w:val="auto"/>
                <w:w w:val="96"/>
              </w:rPr>
              <w:t>(Instr. 4)</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80" w:type="dxa"/>
            <w:vAlign w:val="bottom"/>
            <w:gridSpan w:val="2"/>
          </w:tcPr>
          <w:p>
            <w:pPr>
              <w:jc w:val="center"/>
              <w:spacing w:after="0"/>
              <w:rPr>
                <w:sz w:val="20"/>
                <w:szCs w:val="20"/>
                <w:color w:val="auto"/>
              </w:rPr>
            </w:pPr>
            <w:r>
              <w:rPr>
                <w:rFonts w:ascii="Arial" w:cs="Arial" w:eastAsia="Arial" w:hAnsi="Arial"/>
                <w:sz w:val="11"/>
                <w:szCs w:val="11"/>
                <w:b w:val="1"/>
                <w:bCs w:val="1"/>
                <w:color w:val="auto"/>
                <w:w w:val="98"/>
              </w:rPr>
              <w:t>Exercisable</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Date</w:t>
            </w:r>
          </w:p>
        </w:tc>
        <w:tc>
          <w:tcPr>
            <w:tcW w:w="460" w:type="dxa"/>
            <w:vAlign w:val="bottom"/>
            <w:vMerge w:val="continue"/>
          </w:tcPr>
          <w:p>
            <w:pPr>
              <w:spacing w:after="0"/>
              <w:rPr>
                <w:sz w:val="12"/>
                <w:szCs w:val="12"/>
                <w:color w:val="auto"/>
              </w:rPr>
            </w:pPr>
          </w:p>
        </w:tc>
        <w:tc>
          <w:tcPr>
            <w:tcW w:w="480" w:type="dxa"/>
            <w:vAlign w:val="bottom"/>
          </w:tcPr>
          <w:p>
            <w:pPr>
              <w:ind w:left="120"/>
              <w:spacing w:after="0"/>
              <w:rPr>
                <w:sz w:val="20"/>
                <w:szCs w:val="20"/>
                <w:color w:val="auto"/>
              </w:rPr>
            </w:pPr>
            <w:r>
              <w:rPr>
                <w:rFonts w:ascii="Arial" w:cs="Arial" w:eastAsia="Arial" w:hAnsi="Arial"/>
                <w:sz w:val="11"/>
                <w:szCs w:val="11"/>
                <w:b w:val="1"/>
                <w:bCs w:val="1"/>
                <w:color w:val="auto"/>
                <w:w w:val="92"/>
              </w:rPr>
              <w:t>Shares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00" w:type="dxa"/>
            <w:vAlign w:val="bottom"/>
          </w:tcPr>
          <w:p>
            <w:pPr>
              <w:ind w:left="60"/>
              <w:spacing w:after="0"/>
              <w:rPr>
                <w:sz w:val="20"/>
                <w:szCs w:val="20"/>
                <w:color w:val="auto"/>
              </w:rPr>
            </w:pPr>
            <w:r>
              <w:rPr>
                <w:rFonts w:ascii="Arial" w:cs="Arial" w:eastAsia="Arial" w:hAnsi="Arial"/>
                <w:sz w:val="12"/>
                <w:szCs w:val="12"/>
                <w:color w:val="0000FF"/>
              </w:rPr>
              <w:t>Series A</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2" w:lineRule="exact"/>
              <w:rPr>
                <w:sz w:val="20"/>
                <w:szCs w:val="20"/>
                <w:color w:val="auto"/>
              </w:rPr>
            </w:pPr>
            <w:r>
              <w:rPr>
                <w:rFonts w:ascii="Arial" w:cs="Arial" w:eastAsia="Arial" w:hAnsi="Arial"/>
                <w:sz w:val="12"/>
                <w:szCs w:val="12"/>
                <w:color w:val="0000FF"/>
              </w:rPr>
              <w:t>Non-Voting</w:t>
            </w:r>
          </w:p>
        </w:tc>
        <w:tc>
          <w:tcPr>
            <w:tcW w:w="720" w:type="dxa"/>
            <w:vAlign w:val="bottom"/>
            <w:vMerge w:val="restart"/>
          </w:tcPr>
          <w:p>
            <w:pPr>
              <w:ind w:left="300"/>
              <w:spacing w:after="0"/>
              <w:rPr>
                <w:sz w:val="20"/>
                <w:szCs w:val="20"/>
                <w:color w:val="auto"/>
              </w:rPr>
            </w:pPr>
            <w:r>
              <w:rPr>
                <w:rFonts w:ascii="Arial" w:cs="Arial" w:eastAsia="Arial" w:hAnsi="Arial"/>
                <w:sz w:val="10"/>
                <w:szCs w:val="10"/>
                <w:color w:val="008000"/>
              </w:rPr>
              <w:t>(3)</w:t>
            </w:r>
          </w:p>
        </w:tc>
        <w:tc>
          <w:tcPr>
            <w:tcW w:w="10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vMerge w:val="restart"/>
          </w:tcPr>
          <w:p>
            <w:pPr>
              <w:jc w:val="center"/>
              <w:ind w:right="126"/>
              <w:spacing w:after="0"/>
              <w:rPr>
                <w:sz w:val="20"/>
                <w:szCs w:val="20"/>
                <w:color w:val="auto"/>
              </w:rPr>
            </w:pPr>
            <w:r>
              <w:rPr>
                <w:rFonts w:ascii="Arial" w:cs="Arial" w:eastAsia="Arial" w:hAnsi="Arial"/>
                <w:sz w:val="10"/>
                <w:szCs w:val="10"/>
                <w:color w:val="008000"/>
                <w:w w:val="97"/>
              </w:rPr>
              <w:t>(3)</w:t>
            </w:r>
          </w:p>
        </w:tc>
        <w:tc>
          <w:tcPr>
            <w:tcW w:w="280" w:type="dxa"/>
            <w:vAlign w:val="bottom"/>
          </w:tcPr>
          <w:p>
            <w:pPr>
              <w:spacing w:after="0"/>
              <w:rPr>
                <w:sz w:val="11"/>
                <w:szCs w:val="11"/>
                <w:color w:val="auto"/>
              </w:rPr>
            </w:pPr>
          </w:p>
        </w:tc>
        <w:tc>
          <w:tcPr>
            <w:tcW w:w="480" w:type="dxa"/>
            <w:vAlign w:val="bottom"/>
            <w:vMerge w:val="restart"/>
          </w:tcPr>
          <w:p>
            <w:pPr>
              <w:jc w:val="center"/>
              <w:ind w:right="222"/>
              <w:spacing w:after="0"/>
              <w:rPr>
                <w:sz w:val="20"/>
                <w:szCs w:val="20"/>
                <w:color w:val="auto"/>
              </w:rPr>
            </w:pPr>
            <w:r>
              <w:rPr>
                <w:rFonts w:ascii="Arial" w:cs="Arial" w:eastAsia="Arial" w:hAnsi="Arial"/>
                <w:sz w:val="10"/>
                <w:szCs w:val="10"/>
                <w:color w:val="008000"/>
                <w:w w:val="97"/>
              </w:rPr>
              <w:t>(3)</w:t>
            </w:r>
          </w:p>
        </w:tc>
        <w:tc>
          <w:tcPr>
            <w:tcW w:w="460" w:type="dxa"/>
            <w:vAlign w:val="bottom"/>
            <w:vMerge w:val="restart"/>
          </w:tcPr>
          <w:p>
            <w:pPr>
              <w:ind w:left="20"/>
              <w:spacing w:after="0"/>
              <w:rPr>
                <w:sz w:val="20"/>
                <w:szCs w:val="20"/>
                <w:color w:val="auto"/>
              </w:rPr>
            </w:pPr>
            <w:r>
              <w:rPr>
                <w:rFonts w:ascii="Arial" w:cs="Arial" w:eastAsia="Arial" w:hAnsi="Arial"/>
                <w:sz w:val="12"/>
                <w:szCs w:val="12"/>
                <w:color w:val="0000FF"/>
                <w:w w:val="86"/>
              </w:rPr>
              <w:t>Common</w:t>
            </w:r>
          </w:p>
        </w:tc>
        <w:tc>
          <w:tcPr>
            <w:tcW w:w="960" w:type="dxa"/>
            <w:vAlign w:val="bottom"/>
            <w:gridSpan w:val="2"/>
            <w:vMerge w:val="restart"/>
          </w:tcPr>
          <w:p>
            <w:pPr>
              <w:jc w:val="right"/>
              <w:ind w:right="49"/>
              <w:spacing w:after="0"/>
              <w:rPr>
                <w:sz w:val="20"/>
                <w:szCs w:val="20"/>
                <w:color w:val="auto"/>
              </w:rPr>
            </w:pPr>
            <w:r>
              <w:rPr>
                <w:rFonts w:ascii="Arial" w:cs="Arial" w:eastAsia="Arial" w:hAnsi="Arial"/>
                <w:sz w:val="16"/>
                <w:szCs w:val="16"/>
                <w:color w:val="0000FF"/>
              </w:rPr>
              <w:t>14,755,609</w:t>
            </w:r>
          </w:p>
        </w:tc>
        <w:tc>
          <w:tcPr>
            <w:tcW w:w="880" w:type="dxa"/>
            <w:vAlign w:val="bottom"/>
            <w:gridSpan w:val="2"/>
            <w:vMerge w:val="restart"/>
          </w:tcPr>
          <w:p>
            <w:pPr>
              <w:jc w:val="center"/>
              <w:ind w:right="6"/>
              <w:spacing w:after="0"/>
              <w:rPr>
                <w:sz w:val="20"/>
                <w:szCs w:val="20"/>
                <w:color w:val="auto"/>
              </w:rPr>
            </w:pPr>
            <w:r>
              <w:rPr>
                <w:rFonts w:ascii="Arial" w:cs="Arial" w:eastAsia="Arial" w:hAnsi="Arial"/>
                <w:sz w:val="10"/>
                <w:szCs w:val="10"/>
                <w:color w:val="008000"/>
                <w:w w:val="81"/>
              </w:rPr>
              <w:t>(1)</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line="132" w:lineRule="exact"/>
              <w:rPr>
                <w:sz w:val="20"/>
                <w:szCs w:val="20"/>
                <w:color w:val="auto"/>
              </w:rPr>
            </w:pPr>
            <w:r>
              <w:rPr>
                <w:rFonts w:ascii="Arial" w:cs="Arial" w:eastAsia="Arial" w:hAnsi="Arial"/>
                <w:sz w:val="12"/>
                <w:szCs w:val="12"/>
                <w:color w:val="0000FF"/>
              </w:rPr>
              <w:t>Convertible</w:t>
            </w:r>
          </w:p>
        </w:tc>
        <w:tc>
          <w:tcPr>
            <w:tcW w:w="720" w:type="dxa"/>
            <w:vAlign w:val="bottom"/>
            <w:vMerge w:val="continue"/>
          </w:tcPr>
          <w:p>
            <w:pPr>
              <w:spacing w:after="0"/>
              <w:rPr>
                <w:sz w:val="5"/>
                <w:szCs w:val="5"/>
                <w:color w:val="auto"/>
              </w:rPr>
            </w:pPr>
          </w:p>
        </w:tc>
        <w:tc>
          <w:tcPr>
            <w:tcW w:w="1000" w:type="dxa"/>
            <w:vAlign w:val="bottom"/>
            <w:vMerge w:val="restart"/>
          </w:tcPr>
          <w:p>
            <w:pPr>
              <w:jc w:val="center"/>
              <w:spacing w:after="0" w:line="132" w:lineRule="exact"/>
              <w:rPr>
                <w:sz w:val="20"/>
                <w:szCs w:val="20"/>
                <w:color w:val="auto"/>
              </w:rPr>
            </w:pPr>
            <w:r>
              <w:rPr>
                <w:rFonts w:ascii="Arial" w:cs="Arial" w:eastAsia="Arial" w:hAnsi="Arial"/>
                <w:sz w:val="12"/>
                <w:szCs w:val="12"/>
                <w:color w:val="0000FF"/>
                <w:w w:val="89"/>
              </w:rPr>
              <w:t>11/13/2023</w:t>
            </w: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restart"/>
          </w:tcPr>
          <w:p>
            <w:pPr>
              <w:jc w:val="center"/>
              <w:ind w:right="325"/>
              <w:spacing w:after="0" w:line="132" w:lineRule="exact"/>
              <w:rPr>
                <w:sz w:val="20"/>
                <w:szCs w:val="20"/>
                <w:color w:val="auto"/>
              </w:rPr>
            </w:pPr>
            <w:r>
              <w:rPr>
                <w:rFonts w:ascii="Arial" w:cs="Arial" w:eastAsia="Arial" w:hAnsi="Arial"/>
                <w:sz w:val="12"/>
                <w:szCs w:val="12"/>
                <w:color w:val="0000FF"/>
                <w:w w:val="99"/>
              </w:rPr>
              <w:t>A</w:t>
            </w:r>
          </w:p>
        </w:tc>
        <w:tc>
          <w:tcPr>
            <w:tcW w:w="960" w:type="dxa"/>
            <w:vAlign w:val="bottom"/>
            <w:gridSpan w:val="2"/>
            <w:vMerge w:val="restart"/>
          </w:tcPr>
          <w:p>
            <w:pPr>
              <w:jc w:val="center"/>
              <w:ind w:right="246"/>
              <w:spacing w:after="0" w:line="132" w:lineRule="exact"/>
              <w:rPr>
                <w:sz w:val="20"/>
                <w:szCs w:val="20"/>
                <w:color w:val="auto"/>
              </w:rPr>
            </w:pPr>
            <w:r>
              <w:rPr>
                <w:rFonts w:ascii="Arial" w:cs="Arial" w:eastAsia="Arial" w:hAnsi="Arial"/>
                <w:sz w:val="12"/>
                <w:szCs w:val="12"/>
                <w:color w:val="0000FF"/>
                <w:w w:val="89"/>
              </w:rPr>
              <w:t>14,755.609</w:t>
            </w:r>
          </w:p>
        </w:tc>
        <w:tc>
          <w:tcPr>
            <w:tcW w:w="2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760" w:type="dxa"/>
            <w:vAlign w:val="bottom"/>
            <w:gridSpan w:val="2"/>
            <w:vMerge w:val="restart"/>
          </w:tcPr>
          <w:p>
            <w:pPr>
              <w:jc w:val="center"/>
              <w:spacing w:after="0" w:line="132" w:lineRule="exact"/>
              <w:rPr>
                <w:sz w:val="20"/>
                <w:szCs w:val="20"/>
                <w:color w:val="auto"/>
              </w:rPr>
            </w:pPr>
            <w:r>
              <w:rPr>
                <w:rFonts w:ascii="Arial" w:cs="Arial" w:eastAsia="Arial" w:hAnsi="Arial"/>
                <w:sz w:val="12"/>
                <w:szCs w:val="12"/>
                <w:color w:val="0000FF"/>
                <w:w w:val="89"/>
              </w:rPr>
              <w:t>14,755.609</w:t>
            </w:r>
          </w:p>
        </w:tc>
        <w:tc>
          <w:tcPr>
            <w:tcW w:w="600" w:type="dxa"/>
            <w:vAlign w:val="bottom"/>
            <w:vMerge w:val="restart"/>
          </w:tcPr>
          <w:p>
            <w:pPr>
              <w:ind w:left="340"/>
              <w:spacing w:after="0" w:line="132" w:lineRule="exact"/>
              <w:rPr>
                <w:sz w:val="20"/>
                <w:szCs w:val="20"/>
                <w:color w:val="auto"/>
              </w:rPr>
            </w:pPr>
            <w:r>
              <w:rPr>
                <w:rFonts w:ascii="Arial" w:cs="Arial" w:eastAsia="Arial" w:hAnsi="Arial"/>
                <w:sz w:val="12"/>
                <w:szCs w:val="12"/>
                <w:color w:val="0000FF"/>
              </w:rPr>
              <w:t>D</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7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460" w:type="dxa"/>
            <w:vAlign w:val="bottom"/>
            <w:vMerge w:val="restart"/>
          </w:tcPr>
          <w:p>
            <w:pPr>
              <w:ind w:left="100"/>
              <w:spacing w:after="0"/>
              <w:rPr>
                <w:sz w:val="20"/>
                <w:szCs w:val="20"/>
                <w:color w:val="auto"/>
              </w:rPr>
            </w:pPr>
            <w:r>
              <w:rPr>
                <w:rFonts w:ascii="Arial" w:cs="Arial" w:eastAsia="Arial" w:hAnsi="Arial"/>
                <w:sz w:val="12"/>
                <w:szCs w:val="12"/>
                <w:color w:val="0000FF"/>
              </w:rPr>
              <w:t>Stock</w:t>
            </w:r>
          </w:p>
        </w:tc>
        <w:tc>
          <w:tcPr>
            <w:tcW w:w="96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700" w:type="dxa"/>
            <w:vAlign w:val="bottom"/>
            <w:vMerge w:val="restart"/>
          </w:tcPr>
          <w:p>
            <w:pPr>
              <w:ind w:left="60"/>
              <w:spacing w:after="0" w:line="132" w:lineRule="exact"/>
              <w:rPr>
                <w:sz w:val="20"/>
                <w:szCs w:val="20"/>
                <w:color w:val="auto"/>
              </w:rPr>
            </w:pPr>
            <w:r>
              <w:rPr>
                <w:rFonts w:ascii="Arial" w:cs="Arial" w:eastAsia="Arial" w:hAnsi="Arial"/>
                <w:sz w:val="12"/>
                <w:szCs w:val="12"/>
                <w:color w:val="0000FF"/>
              </w:rPr>
              <w:t>Preferred</w:t>
            </w:r>
          </w:p>
        </w:tc>
        <w:tc>
          <w:tcPr>
            <w:tcW w:w="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700" w:type="dxa"/>
            <w:vAlign w:val="bottom"/>
          </w:tcPr>
          <w:p>
            <w:pPr>
              <w:ind w:left="60"/>
              <w:spacing w:after="0"/>
              <w:rPr>
                <w:sz w:val="20"/>
                <w:szCs w:val="20"/>
                <w:color w:val="auto"/>
              </w:rPr>
            </w:pPr>
            <w:r>
              <w:rPr>
                <w:rFonts w:ascii="Arial" w:cs="Arial" w:eastAsia="Arial" w:hAnsi="Arial"/>
                <w:sz w:val="12"/>
                <w:szCs w:val="12"/>
                <w:color w:val="0000FF"/>
              </w:rPr>
              <w:t>Stock</w:t>
            </w: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00" w:type="dxa"/>
            <w:vAlign w:val="bottom"/>
          </w:tcPr>
          <w:p>
            <w:pPr>
              <w:ind w:left="60"/>
              <w:spacing w:after="0"/>
              <w:rPr>
                <w:sz w:val="20"/>
                <w:szCs w:val="20"/>
                <w:color w:val="auto"/>
              </w:rPr>
            </w:pPr>
            <w:r>
              <w:rPr>
                <w:rFonts w:ascii="Arial" w:cs="Arial" w:eastAsia="Arial" w:hAnsi="Arial"/>
                <w:sz w:val="12"/>
                <w:szCs w:val="12"/>
                <w:color w:val="0000FF"/>
              </w:rPr>
              <w:t>Series A</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2" w:lineRule="exact"/>
              <w:rPr>
                <w:sz w:val="20"/>
                <w:szCs w:val="20"/>
                <w:color w:val="auto"/>
              </w:rPr>
            </w:pPr>
            <w:r>
              <w:rPr>
                <w:rFonts w:ascii="Arial" w:cs="Arial" w:eastAsia="Arial" w:hAnsi="Arial"/>
                <w:sz w:val="12"/>
                <w:szCs w:val="12"/>
                <w:color w:val="0000FF"/>
              </w:rPr>
              <w:t>Non-Voting</w:t>
            </w:r>
          </w:p>
        </w:tc>
        <w:tc>
          <w:tcPr>
            <w:tcW w:w="720" w:type="dxa"/>
            <w:vAlign w:val="bottom"/>
            <w:vMerge w:val="restart"/>
          </w:tcPr>
          <w:p>
            <w:pPr>
              <w:ind w:left="300"/>
              <w:spacing w:after="0"/>
              <w:rPr>
                <w:sz w:val="20"/>
                <w:szCs w:val="20"/>
                <w:color w:val="auto"/>
              </w:rPr>
            </w:pPr>
            <w:r>
              <w:rPr>
                <w:rFonts w:ascii="Arial" w:cs="Arial" w:eastAsia="Arial" w:hAnsi="Arial"/>
                <w:sz w:val="10"/>
                <w:szCs w:val="10"/>
                <w:color w:val="008000"/>
              </w:rPr>
              <w:t>(3)</w:t>
            </w:r>
          </w:p>
        </w:tc>
        <w:tc>
          <w:tcPr>
            <w:tcW w:w="10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vMerge w:val="restart"/>
          </w:tcPr>
          <w:p>
            <w:pPr>
              <w:jc w:val="center"/>
              <w:ind w:right="126"/>
              <w:spacing w:after="0"/>
              <w:rPr>
                <w:sz w:val="20"/>
                <w:szCs w:val="20"/>
                <w:color w:val="auto"/>
              </w:rPr>
            </w:pPr>
            <w:r>
              <w:rPr>
                <w:rFonts w:ascii="Arial" w:cs="Arial" w:eastAsia="Arial" w:hAnsi="Arial"/>
                <w:sz w:val="10"/>
                <w:szCs w:val="10"/>
                <w:color w:val="008000"/>
                <w:w w:val="97"/>
              </w:rPr>
              <w:t>(3)</w:t>
            </w:r>
          </w:p>
        </w:tc>
        <w:tc>
          <w:tcPr>
            <w:tcW w:w="280" w:type="dxa"/>
            <w:vAlign w:val="bottom"/>
          </w:tcPr>
          <w:p>
            <w:pPr>
              <w:spacing w:after="0"/>
              <w:rPr>
                <w:sz w:val="11"/>
                <w:szCs w:val="11"/>
                <w:color w:val="auto"/>
              </w:rPr>
            </w:pPr>
          </w:p>
        </w:tc>
        <w:tc>
          <w:tcPr>
            <w:tcW w:w="480" w:type="dxa"/>
            <w:vAlign w:val="bottom"/>
            <w:vMerge w:val="restart"/>
          </w:tcPr>
          <w:p>
            <w:pPr>
              <w:jc w:val="center"/>
              <w:ind w:right="222"/>
              <w:spacing w:after="0"/>
              <w:rPr>
                <w:sz w:val="20"/>
                <w:szCs w:val="20"/>
                <w:color w:val="auto"/>
              </w:rPr>
            </w:pPr>
            <w:r>
              <w:rPr>
                <w:rFonts w:ascii="Arial" w:cs="Arial" w:eastAsia="Arial" w:hAnsi="Arial"/>
                <w:sz w:val="10"/>
                <w:szCs w:val="10"/>
                <w:color w:val="008000"/>
                <w:w w:val="97"/>
              </w:rPr>
              <w:t>(3)</w:t>
            </w:r>
          </w:p>
        </w:tc>
        <w:tc>
          <w:tcPr>
            <w:tcW w:w="460" w:type="dxa"/>
            <w:vAlign w:val="bottom"/>
            <w:vMerge w:val="restart"/>
          </w:tcPr>
          <w:p>
            <w:pPr>
              <w:ind w:left="20"/>
              <w:spacing w:after="0"/>
              <w:rPr>
                <w:sz w:val="20"/>
                <w:szCs w:val="20"/>
                <w:color w:val="auto"/>
              </w:rPr>
            </w:pPr>
            <w:r>
              <w:rPr>
                <w:rFonts w:ascii="Arial" w:cs="Arial" w:eastAsia="Arial" w:hAnsi="Arial"/>
                <w:sz w:val="12"/>
                <w:szCs w:val="12"/>
                <w:color w:val="0000FF"/>
                <w:w w:val="86"/>
              </w:rPr>
              <w:t>Common</w:t>
            </w:r>
          </w:p>
        </w:tc>
        <w:tc>
          <w:tcPr>
            <w:tcW w:w="960" w:type="dxa"/>
            <w:vAlign w:val="bottom"/>
            <w:gridSpan w:val="2"/>
            <w:vMerge w:val="restart"/>
          </w:tcPr>
          <w:p>
            <w:pPr>
              <w:jc w:val="right"/>
              <w:ind w:right="9"/>
              <w:spacing w:after="0"/>
              <w:rPr>
                <w:sz w:val="20"/>
                <w:szCs w:val="20"/>
                <w:color w:val="auto"/>
              </w:rPr>
            </w:pPr>
            <w:r>
              <w:rPr>
                <w:rFonts w:ascii="Arial" w:cs="Arial" w:eastAsia="Arial" w:hAnsi="Arial"/>
                <w:sz w:val="16"/>
                <w:szCs w:val="16"/>
                <w:color w:val="0000FF"/>
                <w:w w:val="98"/>
              </w:rPr>
              <w:t>189,136,767</w:t>
            </w:r>
          </w:p>
        </w:tc>
        <w:tc>
          <w:tcPr>
            <w:tcW w:w="880" w:type="dxa"/>
            <w:vAlign w:val="bottom"/>
            <w:gridSpan w:val="2"/>
            <w:vMerge w:val="restart"/>
          </w:tcPr>
          <w:p>
            <w:pPr>
              <w:jc w:val="center"/>
              <w:ind w:right="6"/>
              <w:spacing w:after="0"/>
              <w:rPr>
                <w:sz w:val="20"/>
                <w:szCs w:val="20"/>
                <w:color w:val="auto"/>
              </w:rPr>
            </w:pPr>
            <w:r>
              <w:rPr>
                <w:rFonts w:ascii="Arial" w:cs="Arial" w:eastAsia="Arial" w:hAnsi="Arial"/>
                <w:sz w:val="10"/>
                <w:szCs w:val="10"/>
                <w:color w:val="008000"/>
                <w:w w:val="81"/>
              </w:rPr>
              <w:t>(1)</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2"/>
                <w:szCs w:val="12"/>
                <w:color w:val="0000FF"/>
              </w:rPr>
              <w:t>by trust</w:t>
            </w:r>
            <w:r>
              <w:rPr>
                <w:rFonts w:ascii="Arial" w:cs="Arial" w:eastAsia="Arial" w:hAnsi="Arial"/>
                <w:sz w:val="19"/>
                <w:szCs w:val="19"/>
                <w:color w:val="008000"/>
                <w:vertAlign w:val="superscript"/>
              </w:rPr>
              <w:t>(2)</w:t>
            </w:r>
          </w:p>
        </w:tc>
        <w:tc>
          <w:tcPr>
            <w:tcW w:w="0" w:type="dxa"/>
            <w:vAlign w:val="bottom"/>
          </w:tcPr>
          <w:p>
            <w:pPr>
              <w:spacing w:after="0"/>
              <w:rPr>
                <w:sz w:val="1"/>
                <w:szCs w:val="1"/>
                <w:color w:val="auto"/>
              </w:rPr>
            </w:pPr>
          </w:p>
        </w:tc>
      </w:tr>
      <w:tr>
        <w:trPr>
          <w:trHeight w:val="116"/>
        </w:trPr>
        <w:tc>
          <w:tcPr>
            <w:tcW w:w="700" w:type="dxa"/>
            <w:vAlign w:val="bottom"/>
          </w:tcPr>
          <w:p>
            <w:pPr>
              <w:ind w:left="60"/>
              <w:spacing w:after="0" w:line="117" w:lineRule="exact"/>
              <w:rPr>
                <w:sz w:val="20"/>
                <w:szCs w:val="20"/>
                <w:color w:val="auto"/>
              </w:rPr>
            </w:pPr>
            <w:r>
              <w:rPr>
                <w:rFonts w:ascii="Arial" w:cs="Arial" w:eastAsia="Arial" w:hAnsi="Arial"/>
                <w:sz w:val="12"/>
                <w:szCs w:val="12"/>
                <w:color w:val="0000FF"/>
              </w:rPr>
              <w:t>Convertible</w:t>
            </w:r>
          </w:p>
        </w:tc>
        <w:tc>
          <w:tcPr>
            <w:tcW w:w="720" w:type="dxa"/>
            <w:vAlign w:val="bottom"/>
            <w:vMerge w:val="continue"/>
          </w:tcPr>
          <w:p>
            <w:pPr>
              <w:spacing w:after="0"/>
              <w:rPr>
                <w:sz w:val="10"/>
                <w:szCs w:val="10"/>
                <w:color w:val="auto"/>
              </w:rPr>
            </w:pPr>
          </w:p>
        </w:tc>
        <w:tc>
          <w:tcPr>
            <w:tcW w:w="1000" w:type="dxa"/>
            <w:vAlign w:val="bottom"/>
          </w:tcPr>
          <w:p>
            <w:pPr>
              <w:jc w:val="center"/>
              <w:spacing w:after="0" w:line="117" w:lineRule="exact"/>
              <w:rPr>
                <w:sz w:val="20"/>
                <w:szCs w:val="20"/>
                <w:color w:val="auto"/>
              </w:rPr>
            </w:pPr>
            <w:r>
              <w:rPr>
                <w:rFonts w:ascii="Arial" w:cs="Arial" w:eastAsia="Arial" w:hAnsi="Arial"/>
                <w:sz w:val="12"/>
                <w:szCs w:val="12"/>
                <w:color w:val="0000FF"/>
                <w:w w:val="89"/>
              </w:rPr>
              <w:t>11/13/2023</w:t>
            </w: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jc w:val="center"/>
              <w:ind w:right="325"/>
              <w:spacing w:after="0" w:line="116" w:lineRule="exact"/>
              <w:rPr>
                <w:sz w:val="20"/>
                <w:szCs w:val="20"/>
                <w:color w:val="auto"/>
              </w:rPr>
            </w:pPr>
            <w:r>
              <w:rPr>
                <w:rFonts w:ascii="Arial" w:cs="Arial" w:eastAsia="Arial" w:hAnsi="Arial"/>
                <w:sz w:val="11"/>
                <w:szCs w:val="11"/>
                <w:color w:val="0000FF"/>
                <w:w w:val="71"/>
              </w:rPr>
              <w:t>J</w:t>
            </w:r>
          </w:p>
        </w:tc>
        <w:tc>
          <w:tcPr>
            <w:tcW w:w="960" w:type="dxa"/>
            <w:vAlign w:val="bottom"/>
            <w:gridSpan w:val="2"/>
          </w:tcPr>
          <w:p>
            <w:pPr>
              <w:jc w:val="center"/>
              <w:ind w:right="246"/>
              <w:spacing w:after="0" w:line="117" w:lineRule="exact"/>
              <w:rPr>
                <w:sz w:val="20"/>
                <w:szCs w:val="20"/>
                <w:color w:val="auto"/>
              </w:rPr>
            </w:pPr>
            <w:r>
              <w:rPr>
                <w:rFonts w:ascii="Arial" w:cs="Arial" w:eastAsia="Arial" w:hAnsi="Arial"/>
                <w:sz w:val="12"/>
                <w:szCs w:val="12"/>
                <w:color w:val="0000FF"/>
                <w:w w:val="86"/>
              </w:rPr>
              <w:t>189,136.767</w:t>
            </w:r>
          </w:p>
        </w:tc>
        <w:tc>
          <w:tcPr>
            <w:tcW w:w="22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760" w:type="dxa"/>
            <w:vAlign w:val="bottom"/>
            <w:gridSpan w:val="2"/>
          </w:tcPr>
          <w:p>
            <w:pPr>
              <w:jc w:val="center"/>
              <w:spacing w:after="0" w:line="117" w:lineRule="exact"/>
              <w:rPr>
                <w:sz w:val="20"/>
                <w:szCs w:val="20"/>
                <w:color w:val="auto"/>
              </w:rPr>
            </w:pPr>
            <w:r>
              <w:rPr>
                <w:rFonts w:ascii="Arial" w:cs="Arial" w:eastAsia="Arial" w:hAnsi="Arial"/>
                <w:sz w:val="12"/>
                <w:szCs w:val="12"/>
                <w:color w:val="0000FF"/>
                <w:w w:val="89"/>
              </w:rPr>
              <w:t>189,136.767</w:t>
            </w:r>
          </w:p>
        </w:tc>
        <w:tc>
          <w:tcPr>
            <w:tcW w:w="600" w:type="dxa"/>
            <w:vAlign w:val="bottom"/>
          </w:tcPr>
          <w:p>
            <w:pPr>
              <w:ind w:left="360"/>
              <w:spacing w:after="0" w:line="117" w:lineRule="exact"/>
              <w:rPr>
                <w:sz w:val="20"/>
                <w:szCs w:val="20"/>
                <w:color w:val="auto"/>
              </w:rPr>
            </w:pPr>
            <w:r>
              <w:rPr>
                <w:rFonts w:ascii="Arial" w:cs="Arial" w:eastAsia="Arial" w:hAnsi="Arial"/>
                <w:sz w:val="12"/>
                <w:szCs w:val="12"/>
                <w:color w:val="0000FF"/>
              </w:rPr>
              <w:t>I</w:t>
            </w:r>
          </w:p>
        </w:tc>
        <w:tc>
          <w:tcPr>
            <w:tcW w:w="12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rPr>
                <w:sz w:val="20"/>
                <w:szCs w:val="20"/>
                <w:color w:val="auto"/>
              </w:rPr>
            </w:pPr>
            <w:r>
              <w:rPr>
                <w:rFonts w:ascii="Arial" w:cs="Arial" w:eastAsia="Arial" w:hAnsi="Arial"/>
                <w:sz w:val="12"/>
                <w:szCs w:val="12"/>
                <w:color w:val="0000FF"/>
              </w:rPr>
              <w:t>Preferred</w:t>
            </w: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ind w:left="100"/>
              <w:spacing w:after="0" w:line="132" w:lineRule="exact"/>
              <w:rPr>
                <w:sz w:val="20"/>
                <w:szCs w:val="20"/>
                <w:color w:val="auto"/>
              </w:rPr>
            </w:pPr>
            <w:r>
              <w:rPr>
                <w:rFonts w:ascii="Arial" w:cs="Arial" w:eastAsia="Arial" w:hAnsi="Arial"/>
                <w:sz w:val="12"/>
                <w:szCs w:val="12"/>
                <w:color w:val="0000FF"/>
              </w:rPr>
              <w:t>Stock</w:t>
            </w: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700" w:type="dxa"/>
            <w:vAlign w:val="bottom"/>
          </w:tcPr>
          <w:p>
            <w:pPr>
              <w:ind w:left="60"/>
              <w:spacing w:after="0"/>
              <w:rPr>
                <w:sz w:val="20"/>
                <w:szCs w:val="20"/>
                <w:color w:val="auto"/>
              </w:rPr>
            </w:pPr>
            <w:r>
              <w:rPr>
                <w:rFonts w:ascii="Arial" w:cs="Arial" w:eastAsia="Arial" w:hAnsi="Arial"/>
                <w:sz w:val="12"/>
                <w:szCs w:val="12"/>
                <w:color w:val="0000FF"/>
              </w:rPr>
              <w:t>Stock</w:t>
            </w: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00" w:type="dxa"/>
            <w:vAlign w:val="bottom"/>
          </w:tcPr>
          <w:p>
            <w:pPr>
              <w:ind w:left="60"/>
              <w:spacing w:after="0"/>
              <w:rPr>
                <w:sz w:val="20"/>
                <w:szCs w:val="20"/>
                <w:color w:val="auto"/>
              </w:rPr>
            </w:pPr>
            <w:r>
              <w:rPr>
                <w:rFonts w:ascii="Arial" w:cs="Arial" w:eastAsia="Arial" w:hAnsi="Arial"/>
                <w:sz w:val="12"/>
                <w:szCs w:val="12"/>
                <w:color w:val="0000FF"/>
              </w:rPr>
              <w:t>Series A</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2" w:lineRule="exact"/>
              <w:rPr>
                <w:sz w:val="20"/>
                <w:szCs w:val="20"/>
                <w:color w:val="auto"/>
              </w:rPr>
            </w:pPr>
            <w:r>
              <w:rPr>
                <w:rFonts w:ascii="Arial" w:cs="Arial" w:eastAsia="Arial" w:hAnsi="Arial"/>
                <w:sz w:val="12"/>
                <w:szCs w:val="12"/>
                <w:color w:val="0000FF"/>
              </w:rPr>
              <w:t>Non-Voting</w:t>
            </w:r>
          </w:p>
        </w:tc>
        <w:tc>
          <w:tcPr>
            <w:tcW w:w="720" w:type="dxa"/>
            <w:vAlign w:val="bottom"/>
            <w:vMerge w:val="restart"/>
          </w:tcPr>
          <w:p>
            <w:pPr>
              <w:ind w:left="300"/>
              <w:spacing w:after="0"/>
              <w:rPr>
                <w:sz w:val="20"/>
                <w:szCs w:val="20"/>
                <w:color w:val="auto"/>
              </w:rPr>
            </w:pPr>
            <w:r>
              <w:rPr>
                <w:rFonts w:ascii="Arial" w:cs="Arial" w:eastAsia="Arial" w:hAnsi="Arial"/>
                <w:sz w:val="10"/>
                <w:szCs w:val="10"/>
                <w:color w:val="008000"/>
              </w:rPr>
              <w:t>(3)</w:t>
            </w:r>
          </w:p>
        </w:tc>
        <w:tc>
          <w:tcPr>
            <w:tcW w:w="10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vMerge w:val="restart"/>
          </w:tcPr>
          <w:p>
            <w:pPr>
              <w:jc w:val="center"/>
              <w:ind w:right="126"/>
              <w:spacing w:after="0"/>
              <w:rPr>
                <w:sz w:val="20"/>
                <w:szCs w:val="20"/>
                <w:color w:val="auto"/>
              </w:rPr>
            </w:pPr>
            <w:r>
              <w:rPr>
                <w:rFonts w:ascii="Arial" w:cs="Arial" w:eastAsia="Arial" w:hAnsi="Arial"/>
                <w:sz w:val="10"/>
                <w:szCs w:val="10"/>
                <w:color w:val="008000"/>
                <w:w w:val="97"/>
              </w:rPr>
              <w:t>(3)</w:t>
            </w:r>
          </w:p>
        </w:tc>
        <w:tc>
          <w:tcPr>
            <w:tcW w:w="280" w:type="dxa"/>
            <w:vAlign w:val="bottom"/>
          </w:tcPr>
          <w:p>
            <w:pPr>
              <w:spacing w:after="0"/>
              <w:rPr>
                <w:sz w:val="11"/>
                <w:szCs w:val="11"/>
                <w:color w:val="auto"/>
              </w:rPr>
            </w:pPr>
          </w:p>
        </w:tc>
        <w:tc>
          <w:tcPr>
            <w:tcW w:w="480" w:type="dxa"/>
            <w:vAlign w:val="bottom"/>
            <w:vMerge w:val="restart"/>
          </w:tcPr>
          <w:p>
            <w:pPr>
              <w:jc w:val="center"/>
              <w:ind w:right="222"/>
              <w:spacing w:after="0"/>
              <w:rPr>
                <w:sz w:val="20"/>
                <w:szCs w:val="20"/>
                <w:color w:val="auto"/>
              </w:rPr>
            </w:pPr>
            <w:r>
              <w:rPr>
                <w:rFonts w:ascii="Arial" w:cs="Arial" w:eastAsia="Arial" w:hAnsi="Arial"/>
                <w:sz w:val="10"/>
                <w:szCs w:val="10"/>
                <w:color w:val="008000"/>
                <w:w w:val="97"/>
              </w:rPr>
              <w:t>(3)</w:t>
            </w:r>
          </w:p>
        </w:tc>
        <w:tc>
          <w:tcPr>
            <w:tcW w:w="460" w:type="dxa"/>
            <w:vAlign w:val="bottom"/>
            <w:vMerge w:val="restart"/>
          </w:tcPr>
          <w:p>
            <w:pPr>
              <w:ind w:left="20"/>
              <w:spacing w:after="0"/>
              <w:rPr>
                <w:sz w:val="20"/>
                <w:szCs w:val="20"/>
                <w:color w:val="auto"/>
              </w:rPr>
            </w:pPr>
            <w:r>
              <w:rPr>
                <w:rFonts w:ascii="Arial" w:cs="Arial" w:eastAsia="Arial" w:hAnsi="Arial"/>
                <w:sz w:val="12"/>
                <w:szCs w:val="12"/>
                <w:color w:val="0000FF"/>
                <w:w w:val="86"/>
              </w:rPr>
              <w:t>Common</w:t>
            </w:r>
          </w:p>
        </w:tc>
        <w:tc>
          <w:tcPr>
            <w:tcW w:w="960" w:type="dxa"/>
            <w:vAlign w:val="bottom"/>
            <w:gridSpan w:val="2"/>
            <w:vMerge w:val="restart"/>
          </w:tcPr>
          <w:p>
            <w:pPr>
              <w:jc w:val="right"/>
              <w:ind w:right="149"/>
              <w:spacing w:after="0"/>
              <w:rPr>
                <w:sz w:val="20"/>
                <w:szCs w:val="20"/>
                <w:color w:val="auto"/>
              </w:rPr>
            </w:pPr>
            <w:r>
              <w:rPr>
                <w:rFonts w:ascii="Arial" w:cs="Arial" w:eastAsia="Arial" w:hAnsi="Arial"/>
                <w:sz w:val="16"/>
                <w:szCs w:val="16"/>
                <w:color w:val="0000FF"/>
              </w:rPr>
              <w:t>619,627</w:t>
            </w:r>
          </w:p>
        </w:tc>
        <w:tc>
          <w:tcPr>
            <w:tcW w:w="880" w:type="dxa"/>
            <w:vAlign w:val="bottom"/>
            <w:gridSpan w:val="2"/>
            <w:vMerge w:val="restart"/>
          </w:tcPr>
          <w:p>
            <w:pPr>
              <w:jc w:val="center"/>
              <w:ind w:right="6"/>
              <w:spacing w:after="0"/>
              <w:rPr>
                <w:sz w:val="20"/>
                <w:szCs w:val="20"/>
                <w:color w:val="auto"/>
              </w:rPr>
            </w:pPr>
            <w:r>
              <w:rPr>
                <w:rFonts w:ascii="Arial" w:cs="Arial" w:eastAsia="Arial" w:hAnsi="Arial"/>
                <w:sz w:val="11"/>
                <w:szCs w:val="11"/>
                <w:color w:val="auto"/>
                <w:w w:val="91"/>
              </w:rPr>
              <w:t>$</w:t>
            </w:r>
            <w:r>
              <w:rPr>
                <w:rFonts w:ascii="Arial" w:cs="Arial" w:eastAsia="Arial" w:hAnsi="Arial"/>
                <w:sz w:val="11"/>
                <w:szCs w:val="11"/>
                <w:color w:val="0000FF"/>
                <w:w w:val="91"/>
              </w:rPr>
              <w:t>249,999.98</w:t>
            </w:r>
            <w:r>
              <w:rPr>
                <w:rFonts w:ascii="Arial" w:cs="Arial" w:eastAsia="Arial" w:hAnsi="Arial"/>
                <w:sz w:val="19"/>
                <w:szCs w:val="19"/>
                <w:color w:val="008000"/>
                <w:w w:val="91"/>
                <w:vertAlign w:val="superscript"/>
              </w:rPr>
              <w:t>(4)</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2"/>
                <w:szCs w:val="12"/>
                <w:color w:val="0000FF"/>
              </w:rPr>
              <w:t>by trust</w:t>
            </w:r>
            <w:r>
              <w:rPr>
                <w:rFonts w:ascii="Arial" w:cs="Arial" w:eastAsia="Arial" w:hAnsi="Arial"/>
                <w:sz w:val="19"/>
                <w:szCs w:val="19"/>
                <w:color w:val="008000"/>
                <w:vertAlign w:val="superscript"/>
              </w:rPr>
              <w:t>(2)</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line="132" w:lineRule="exact"/>
              <w:rPr>
                <w:sz w:val="20"/>
                <w:szCs w:val="20"/>
                <w:color w:val="auto"/>
              </w:rPr>
            </w:pPr>
            <w:r>
              <w:rPr>
                <w:rFonts w:ascii="Arial" w:cs="Arial" w:eastAsia="Arial" w:hAnsi="Arial"/>
                <w:sz w:val="12"/>
                <w:szCs w:val="12"/>
                <w:color w:val="0000FF"/>
              </w:rPr>
              <w:t>Convertible</w:t>
            </w:r>
          </w:p>
        </w:tc>
        <w:tc>
          <w:tcPr>
            <w:tcW w:w="720" w:type="dxa"/>
            <w:vAlign w:val="bottom"/>
            <w:vMerge w:val="continue"/>
          </w:tcPr>
          <w:p>
            <w:pPr>
              <w:spacing w:after="0"/>
              <w:rPr>
                <w:sz w:val="5"/>
                <w:szCs w:val="5"/>
                <w:color w:val="auto"/>
              </w:rPr>
            </w:pPr>
          </w:p>
        </w:tc>
        <w:tc>
          <w:tcPr>
            <w:tcW w:w="1000" w:type="dxa"/>
            <w:vAlign w:val="bottom"/>
            <w:vMerge w:val="restart"/>
          </w:tcPr>
          <w:p>
            <w:pPr>
              <w:jc w:val="center"/>
              <w:spacing w:after="0" w:line="132" w:lineRule="exact"/>
              <w:rPr>
                <w:sz w:val="20"/>
                <w:szCs w:val="20"/>
                <w:color w:val="auto"/>
              </w:rPr>
            </w:pPr>
            <w:r>
              <w:rPr>
                <w:rFonts w:ascii="Arial" w:cs="Arial" w:eastAsia="Arial" w:hAnsi="Arial"/>
                <w:sz w:val="12"/>
                <w:szCs w:val="12"/>
                <w:color w:val="0000FF"/>
                <w:w w:val="89"/>
              </w:rPr>
              <w:t>11/13/2023</w:t>
            </w: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restart"/>
          </w:tcPr>
          <w:p>
            <w:pPr>
              <w:jc w:val="center"/>
              <w:ind w:right="345"/>
              <w:spacing w:after="0" w:line="132" w:lineRule="exact"/>
              <w:rPr>
                <w:sz w:val="20"/>
                <w:szCs w:val="20"/>
                <w:color w:val="auto"/>
              </w:rPr>
            </w:pPr>
            <w:r>
              <w:rPr>
                <w:rFonts w:ascii="Arial" w:cs="Arial" w:eastAsia="Arial" w:hAnsi="Arial"/>
                <w:sz w:val="12"/>
                <w:szCs w:val="12"/>
                <w:color w:val="0000FF"/>
                <w:w w:val="74"/>
              </w:rPr>
              <w:t>P</w:t>
            </w:r>
          </w:p>
        </w:tc>
        <w:tc>
          <w:tcPr>
            <w:tcW w:w="960" w:type="dxa"/>
            <w:vAlign w:val="bottom"/>
            <w:gridSpan w:val="2"/>
            <w:vMerge w:val="restart"/>
          </w:tcPr>
          <w:p>
            <w:pPr>
              <w:jc w:val="center"/>
              <w:ind w:right="246"/>
              <w:spacing w:after="0" w:line="132" w:lineRule="exact"/>
              <w:rPr>
                <w:sz w:val="20"/>
                <w:szCs w:val="20"/>
                <w:color w:val="auto"/>
              </w:rPr>
            </w:pPr>
            <w:r>
              <w:rPr>
                <w:rFonts w:ascii="Arial" w:cs="Arial" w:eastAsia="Arial" w:hAnsi="Arial"/>
                <w:sz w:val="12"/>
                <w:szCs w:val="12"/>
                <w:color w:val="0000FF"/>
                <w:w w:val="87"/>
              </w:rPr>
              <w:t>619.627</w:t>
            </w:r>
          </w:p>
        </w:tc>
        <w:tc>
          <w:tcPr>
            <w:tcW w:w="2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760" w:type="dxa"/>
            <w:vAlign w:val="bottom"/>
            <w:gridSpan w:val="2"/>
            <w:vMerge w:val="restart"/>
          </w:tcPr>
          <w:p>
            <w:pPr>
              <w:jc w:val="center"/>
              <w:spacing w:after="0" w:line="132" w:lineRule="exact"/>
              <w:rPr>
                <w:sz w:val="20"/>
                <w:szCs w:val="20"/>
                <w:color w:val="auto"/>
              </w:rPr>
            </w:pPr>
            <w:r>
              <w:rPr>
                <w:rFonts w:ascii="Arial" w:cs="Arial" w:eastAsia="Arial" w:hAnsi="Arial"/>
                <w:sz w:val="12"/>
                <w:szCs w:val="12"/>
                <w:color w:val="0000FF"/>
                <w:w w:val="92"/>
              </w:rPr>
              <w:t>619.627</w:t>
            </w:r>
          </w:p>
        </w:tc>
        <w:tc>
          <w:tcPr>
            <w:tcW w:w="600" w:type="dxa"/>
            <w:vAlign w:val="bottom"/>
            <w:vMerge w:val="restart"/>
          </w:tcPr>
          <w:p>
            <w:pPr>
              <w:ind w:left="360"/>
              <w:spacing w:after="0" w:line="132" w:lineRule="exact"/>
              <w:rPr>
                <w:sz w:val="20"/>
                <w:szCs w:val="20"/>
                <w:color w:val="auto"/>
              </w:rPr>
            </w:pPr>
            <w:r>
              <w:rPr>
                <w:rFonts w:ascii="Arial" w:cs="Arial" w:eastAsia="Arial" w:hAnsi="Arial"/>
                <w:sz w:val="12"/>
                <w:szCs w:val="12"/>
                <w:color w:val="0000FF"/>
              </w:rPr>
              <w:t>I</w:t>
            </w:r>
          </w:p>
        </w:tc>
        <w:tc>
          <w:tcPr>
            <w:tcW w:w="12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7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460" w:type="dxa"/>
            <w:vAlign w:val="bottom"/>
            <w:vMerge w:val="restart"/>
          </w:tcPr>
          <w:p>
            <w:pPr>
              <w:ind w:left="100"/>
              <w:spacing w:after="0"/>
              <w:rPr>
                <w:sz w:val="20"/>
                <w:szCs w:val="20"/>
                <w:color w:val="auto"/>
              </w:rPr>
            </w:pPr>
            <w:r>
              <w:rPr>
                <w:rFonts w:ascii="Arial" w:cs="Arial" w:eastAsia="Arial" w:hAnsi="Arial"/>
                <w:sz w:val="12"/>
                <w:szCs w:val="12"/>
                <w:color w:val="0000FF"/>
              </w:rPr>
              <w:t>Stock</w:t>
            </w:r>
          </w:p>
        </w:tc>
        <w:tc>
          <w:tcPr>
            <w:tcW w:w="96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700" w:type="dxa"/>
            <w:vAlign w:val="bottom"/>
            <w:vMerge w:val="restart"/>
          </w:tcPr>
          <w:p>
            <w:pPr>
              <w:ind w:left="60"/>
              <w:spacing w:after="0"/>
              <w:rPr>
                <w:sz w:val="20"/>
                <w:szCs w:val="20"/>
                <w:color w:val="auto"/>
              </w:rPr>
            </w:pPr>
            <w:r>
              <w:rPr>
                <w:rFonts w:ascii="Arial" w:cs="Arial" w:eastAsia="Arial" w:hAnsi="Arial"/>
                <w:sz w:val="12"/>
                <w:szCs w:val="12"/>
                <w:color w:val="0000FF"/>
              </w:rPr>
              <w:t>Preferred</w:t>
            </w:r>
          </w:p>
        </w:tc>
        <w:tc>
          <w:tcPr>
            <w:tcW w:w="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2"/>
          <w:szCs w:val="12"/>
          <w:color w:val="0000FF"/>
        </w:rPr>
        <w:t>Stock</w:t>
      </w:r>
    </w:p>
    <w:p>
      <w:pPr>
        <w:spacing w:after="0" w:line="8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4"/>
          <w:szCs w:val="24"/>
          <w:color w:val="auto"/>
        </w:rPr>
      </w:pPr>
    </w:p>
    <w:p>
      <w:pPr>
        <w:ind w:left="40" w:right="420" w:hanging="9"/>
        <w:spacing w:after="0" w:line="253" w:lineRule="auto"/>
        <w:tabs>
          <w:tab w:leader="none" w:pos="15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November 13, 2023, Selecta Biosciences, Inc. (the "Company") acquired Cartesian Therapeutics, Inc. ("Cartesian") in accordance with the terms of an Agreement and Plan of Merger, dated November 13, 2023. These securities represent merger consideration payable as a result of the closing of the merger.</w:t>
      </w:r>
    </w:p>
    <w:p>
      <w:pPr>
        <w:spacing w:after="0" w:line="19" w:lineRule="exact"/>
        <w:rPr>
          <w:rFonts w:ascii="Arial" w:cs="Arial" w:eastAsia="Arial" w:hAnsi="Arial"/>
          <w:sz w:val="12"/>
          <w:szCs w:val="12"/>
          <w:color w:val="008000"/>
        </w:rPr>
      </w:pPr>
    </w:p>
    <w:p>
      <w:pPr>
        <w:ind w:left="160" w:hanging="129"/>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are held in a trust (the "Trust") for the benefit of the reporting person's spouse and children. The reporting person's spouse is a trustee of the trust.</w:t>
      </w:r>
    </w:p>
    <w:p>
      <w:pPr>
        <w:spacing w:after="0" w:line="40" w:lineRule="exact"/>
        <w:rPr>
          <w:rFonts w:ascii="Arial" w:cs="Arial" w:eastAsia="Arial" w:hAnsi="Arial"/>
          <w:sz w:val="12"/>
          <w:szCs w:val="12"/>
          <w:color w:val="008000"/>
        </w:rPr>
      </w:pPr>
    </w:p>
    <w:p>
      <w:pPr>
        <w:jc w:val="both"/>
        <w:ind w:left="40" w:right="200" w:hanging="9"/>
        <w:spacing w:after="0" w:line="237" w:lineRule="auto"/>
        <w:tabs>
          <w:tab w:leader="none" w:pos="15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Following the approval by the Stockholders of the conversion of the Series A Non-Voting Convertible Preferred Stock of the Company ("Series A Preferred Stock") into shares of common stock of the Company ("Common Stock"), each share of Series A Preferred Stock will be convertible into 1,000 shares of Common Stock, subject to certain limitations, including that a holder of Series A Preferred Stock is prohibited from converting shares of Series Preferred Stock into shares of Common Stock if, as a result of such conversion, such holder, together with its affiliates, would beneficially own more than 19.9% of the total number of shares of Common Stock issued and outstanding immediately after giving effect to such conversion.</w:t>
      </w:r>
    </w:p>
    <w:p>
      <w:pPr>
        <w:spacing w:after="0" w:line="27" w:lineRule="exact"/>
        <w:rPr>
          <w:rFonts w:ascii="Arial" w:cs="Arial" w:eastAsia="Arial" w:hAnsi="Arial"/>
          <w:sz w:val="12"/>
          <w:szCs w:val="12"/>
          <w:color w:val="008000"/>
        </w:rPr>
      </w:pPr>
    </w:p>
    <w:p>
      <w:pPr>
        <w:ind w:left="160" w:hanging="129"/>
        <w:spacing w:after="0"/>
        <w:tabs>
          <w:tab w:leader="none" w:pos="16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On November 13, 2023, the Trust entered into a Securities Purchase Agreement with the Company and other investors, pursuant to which the Trust agreed to acquire 619.627 shares of Series A Preferred Stock.</w:t>
      </w:r>
    </w:p>
    <w:p>
      <w:pPr>
        <w:spacing w:after="0" w:line="56"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960" w:type="dxa"/>
            <w:vAlign w:val="bottom"/>
            <w:gridSpan w:val="2"/>
          </w:tcPr>
          <w:p>
            <w:pPr>
              <w:spacing w:after="0"/>
              <w:rPr>
                <w:sz w:val="20"/>
                <w:szCs w:val="20"/>
                <w:color w:val="auto"/>
              </w:rPr>
            </w:pPr>
            <w:r>
              <w:rPr>
                <w:rFonts w:ascii="Arial" w:cs="Arial" w:eastAsia="Arial" w:hAnsi="Arial"/>
                <w:sz w:val="16"/>
                <w:szCs w:val="16"/>
                <w:color w:val="0000FF"/>
              </w:rPr>
              <w:t>/s/ Murat Kalayoglu</w:t>
            </w:r>
          </w:p>
        </w:tc>
        <w:tc>
          <w:tcPr>
            <w:tcW w:w="940" w:type="dxa"/>
            <w:vAlign w:val="bottom"/>
            <w:gridSpan w:val="2"/>
          </w:tcPr>
          <w:p>
            <w:pPr>
              <w:ind w:left="240"/>
              <w:spacing w:after="0"/>
              <w:rPr>
                <w:sz w:val="20"/>
                <w:szCs w:val="20"/>
                <w:color w:val="auto"/>
              </w:rPr>
            </w:pPr>
            <w:r>
              <w:rPr>
                <w:rFonts w:ascii="Arial" w:cs="Arial" w:eastAsia="Arial" w:hAnsi="Arial"/>
                <w:sz w:val="16"/>
                <w:szCs w:val="16"/>
                <w:color w:val="0000FF"/>
                <w:w w:val="84"/>
              </w:rPr>
              <w:t>11/15/2023</w:t>
            </w:r>
          </w:p>
        </w:tc>
      </w:tr>
      <w:tr>
        <w:trPr>
          <w:trHeight w:val="20"/>
        </w:trPr>
        <w:tc>
          <w:tcPr>
            <w:tcW w:w="12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207"/>
        </w:trPr>
        <w:tc>
          <w:tcPr>
            <w:tcW w:w="196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40" w:type="dxa"/>
            <w:vAlign w:val="bottom"/>
            <w:gridSpan w:val="2"/>
          </w:tcPr>
          <w:p>
            <w:pPr>
              <w:ind w:left="240"/>
              <w:spacing w:after="0"/>
              <w:rPr>
                <w:sz w:val="20"/>
                <w:szCs w:val="20"/>
                <w:color w:val="auto"/>
              </w:rPr>
            </w:pPr>
            <w:r>
              <w:rPr>
                <w:rFonts w:ascii="Arial" w:cs="Arial" w:eastAsia="Arial" w:hAnsi="Arial"/>
                <w:sz w:val="12"/>
                <w:szCs w:val="12"/>
                <w:color w:val="auto"/>
              </w:rPr>
              <w:t>Date</w:t>
            </w: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1" w:lineRule="exact"/>
        <w:rPr>
          <w:sz w:val="24"/>
          <w:szCs w:val="24"/>
          <w:color w:val="auto"/>
        </w:rPr>
      </w:pPr>
    </w:p>
    <w:p>
      <w:pPr>
        <w:jc w:val="both"/>
        <w:ind w:left="40" w:right="4160" w:hanging="9"/>
        <w:spacing w:after="0" w:line="337" w:lineRule="auto"/>
        <w:tabs>
          <w:tab w:leader="none" w:pos="166"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2000002"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2023-11-15T15:52:41Z</dcterms:created>
  <dcterms:modified xsi:type="dcterms:W3CDTF">2023-11-15T15:52:41Z</dcterms:modified>
</cp:coreProperties>
</file>