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19, 2019</w:t>
      </w:r>
    </w:p>
    <w:p>
      <w:pPr>
        <w:spacing w:after="0" w:line="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80"/>
          </w:cols>
          <w:pgMar w:left="220" w:top="189" w:right="299" w:bottom="1440" w:gutter="0" w:footer="0" w:header="0"/>
        </w:sectPr>
      </w:pPr>
    </w:p>
    <w:p>
      <w:pPr>
        <w:spacing w:after="0" w:line="17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1"/>
          <w:szCs w:val="11"/>
          <w:b w:val="1"/>
          <w:bCs w:val="1"/>
          <w:color w:val="auto"/>
        </w:rPr>
        <w:t>001-37798</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26-1622110</w:t>
      </w:r>
    </w:p>
    <w:p>
      <w:pPr>
        <w:spacing w:after="0" w:line="58" w:lineRule="exact"/>
        <w:rPr>
          <w:sz w:val="24"/>
          <w:szCs w:val="24"/>
          <w:color w:val="auto"/>
        </w:rPr>
      </w:pPr>
    </w:p>
    <w:p>
      <w:pPr>
        <w:sectPr>
          <w:pgSz w:w="11900" w:h="16838" w:orient="portrait"/>
          <w:cols w:equalWidth="0" w:num="3">
            <w:col w:w="4700" w:space="720"/>
            <w:col w:w="3280" w:space="720"/>
            <w:col w:w="1960"/>
          </w:cols>
          <w:pgMar w:left="220" w:top="189" w:right="299" w:bottom="1440" w:gutter="0" w:footer="0" w:header="0"/>
          <w:type w:val="continuous"/>
        </w:sectPr>
      </w:pPr>
    </w:p>
    <w:p>
      <w:pPr>
        <w:jc w:val="center"/>
        <w:ind w:right="122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28"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2"/>
          <w:szCs w:val="12"/>
          <w:color w:val="auto"/>
        </w:rPr>
        <w:t>(IRS Employer</w:t>
      </w:r>
    </w:p>
    <w:p>
      <w:pPr>
        <w:spacing w:after="0" w:line="1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01" w:lineRule="exact"/>
        <w:rPr>
          <w:sz w:val="24"/>
          <w:szCs w:val="24"/>
          <w:color w:val="auto"/>
        </w:rPr>
      </w:pPr>
    </w:p>
    <w:p>
      <w:pPr>
        <w:sectPr>
          <w:pgSz w:w="11900" w:h="16838" w:orient="portrait"/>
          <w:cols w:equalWidth="0" w:num="3">
            <w:col w:w="4640" w:space="720"/>
            <w:col w:w="3180" w:space="720"/>
            <w:col w:w="2120"/>
          </w:cols>
          <w:pgMar w:left="220" w:top="189" w:right="299" w:bottom="1440" w:gutter="0" w:footer="0" w:header="0"/>
          <w:type w:val="continuous"/>
        </w:sectPr>
      </w:pPr>
    </w:p>
    <w:p>
      <w:pPr>
        <w:ind w:left="5300"/>
        <w:spacing w:after="0"/>
        <w:rPr>
          <w:sz w:val="20"/>
          <w:szCs w:val="20"/>
          <w:color w:val="auto"/>
        </w:rPr>
      </w:pPr>
      <w:r>
        <w:rPr>
          <w:rFonts w:ascii="Times New Roman" w:cs="Times New Roman" w:eastAsia="Times New Roman" w:hAnsi="Times New Roman"/>
          <w:sz w:val="12"/>
          <w:szCs w:val="12"/>
          <w:b w:val="1"/>
          <w:bCs w:val="1"/>
          <w:color w:val="auto"/>
        </w:rPr>
        <w:t>480 Arsenal Way</w:t>
      </w:r>
    </w:p>
    <w:p>
      <w:pPr>
        <w:spacing w:after="0" w:line="2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2"/>
          <w:szCs w:val="12"/>
          <w:b w:val="1"/>
          <w:bCs w:val="1"/>
          <w:color w:val="auto"/>
        </w:rPr>
        <w:t>Watertown, MA 02472</w:t>
      </w:r>
    </w:p>
    <w:p>
      <w:pPr>
        <w:spacing w:after="0" w:line="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1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(617) 923-1400</w:t>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ectPr>
          <w:pgSz w:w="11900" w:h="16838" w:orient="portrait"/>
          <w:cols w:equalWidth="0" w:num="1">
            <w:col w:w="11380"/>
          </w:cols>
          <w:pgMar w:left="220" w:top="189" w:right="29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1380" w:hanging="902"/>
        <w:spacing w:after="0"/>
        <w:tabs>
          <w:tab w:leader="none" w:pos="13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25" w:lineRule="exact"/>
        <w:rPr>
          <w:rFonts w:ascii="Times New Roman" w:cs="Times New Roman" w:eastAsia="Times New Roman" w:hAnsi="Times New Roman"/>
          <w:sz w:val="11"/>
          <w:szCs w:val="11"/>
          <w:color w:val="auto"/>
        </w:rPr>
      </w:pPr>
    </w:p>
    <w:p>
      <w:pPr>
        <w:ind w:left="1380" w:hanging="902"/>
        <w:spacing w:after="0"/>
        <w:tabs>
          <w:tab w:leader="none" w:pos="13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25" w:lineRule="exact"/>
        <w:rPr>
          <w:rFonts w:ascii="Times New Roman" w:cs="Times New Roman" w:eastAsia="Times New Roman" w:hAnsi="Times New Roman"/>
          <w:sz w:val="11"/>
          <w:szCs w:val="11"/>
          <w:color w:val="auto"/>
        </w:rPr>
      </w:pPr>
    </w:p>
    <w:p>
      <w:pPr>
        <w:ind w:left="1380" w:hanging="902"/>
        <w:spacing w:after="0"/>
        <w:tabs>
          <w:tab w:leader="none" w:pos="13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25" w:lineRule="exact"/>
        <w:rPr>
          <w:rFonts w:ascii="Times New Roman" w:cs="Times New Roman" w:eastAsia="Times New Roman" w:hAnsi="Times New Roman"/>
          <w:sz w:val="11"/>
          <w:szCs w:val="11"/>
          <w:color w:val="auto"/>
        </w:rPr>
      </w:pPr>
    </w:p>
    <w:p>
      <w:pPr>
        <w:ind w:left="1380" w:hanging="902"/>
        <w:spacing w:after="0"/>
        <w:tabs>
          <w:tab w:leader="none" w:pos="13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ectPr>
          <w:pgSz w:w="11900" w:h="16838" w:orient="portrait"/>
          <w:cols w:equalWidth="0" w:num="1">
            <w:col w:w="11380"/>
          </w:cols>
          <w:pgMar w:left="220" w:top="189" w:right="299" w:bottom="1440" w:gutter="0" w:footer="0" w:header="0"/>
          <w:type w:val="continuous"/>
        </w:sectPr>
      </w:pPr>
    </w:p>
    <w:p>
      <w:pPr>
        <w:spacing w:after="0" w:line="1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1"/>
          <w:szCs w:val="11"/>
          <w:color w:val="auto"/>
        </w:rPr>
        <w:t>Title of each class</w:t>
      </w:r>
    </w:p>
    <w:p>
      <w:pPr>
        <w:spacing w:after="0" w:line="54"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2"/>
          <w:szCs w:val="12"/>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1"/>
          <w:szCs w:val="11"/>
          <w:color w:val="auto"/>
        </w:rPr>
        <w:t>Trading Symbol(s)</w:t>
      </w:r>
    </w:p>
    <w:p>
      <w:pPr>
        <w:spacing w:after="0" w:line="5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SELB</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5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Nasdaq Global Market</w:t>
      </w:r>
    </w:p>
    <w:p>
      <w:pPr>
        <w:spacing w:after="0" w:line="42" w:lineRule="exact"/>
        <w:rPr>
          <w:sz w:val="24"/>
          <w:szCs w:val="24"/>
          <w:color w:val="auto"/>
        </w:rPr>
      </w:pPr>
    </w:p>
    <w:p>
      <w:pPr>
        <w:sectPr>
          <w:pgSz w:w="11900" w:h="16838" w:orient="portrait"/>
          <w:cols w:equalWidth="0" w:num="3">
            <w:col w:w="4520" w:space="720"/>
            <w:col w:w="2100" w:space="720"/>
            <w:col w:w="3320"/>
          </w:cols>
          <w:pgMar w:left="220" w:top="189" w:right="29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2"/>
          <w:szCs w:val="12"/>
          <w:color w:val="auto"/>
        </w:rPr>
        <w:t>$0.0001 par value per share</w:t>
      </w:r>
    </w:p>
    <w:p>
      <w:pPr>
        <w:sectPr>
          <w:pgSz w:w="11900" w:h="16838" w:orient="portrait"/>
          <w:cols w:equalWidth="0" w:num="1">
            <w:col w:w="11380"/>
          </w:cols>
          <w:pgMar w:left="220" w:top="189" w:right="299" w:bottom="1440" w:gutter="0" w:footer="0" w:header="0"/>
          <w:type w:val="continuous"/>
        </w:sectPr>
      </w:pPr>
    </w:p>
    <w:p>
      <w:pPr>
        <w:spacing w:after="0" w:line="105" w:lineRule="exact"/>
        <w:rPr>
          <w:sz w:val="24"/>
          <w:szCs w:val="24"/>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0"/>
          </w:cols>
          <w:pgMar w:left="220" w:top="18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24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 The Company undertakes no obligation to update, supplement or amend the materials attached hereto as Exhibit 99.1.</w:t>
      </w:r>
    </w:p>
    <w:p>
      <w:pPr>
        <w:spacing w:after="0" w:line="11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 Exhibits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relating to Item 7.01 shall be deemed to be furnished, and not filed.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5360" w:type="dxa"/>
            <w:vAlign w:val="bottom"/>
          </w:tcPr>
          <w:p>
            <w:pPr>
              <w:spacing w:after="0"/>
              <w:rPr>
                <w:sz w:val="10"/>
                <w:szCs w:val="10"/>
                <w:color w:val="auto"/>
              </w:rPr>
            </w:pPr>
          </w:p>
        </w:tc>
      </w:tr>
      <w:tr>
        <w:trPr>
          <w:trHeight w:val="148"/>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No.</w:t>
            </w:r>
          </w:p>
        </w:tc>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360" w:type="dxa"/>
            <w:vAlign w:val="bottom"/>
          </w:tcPr>
          <w:p>
            <w:pPr>
              <w:ind w:left="5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28"/>
        </w:trPr>
        <w:tc>
          <w:tcPr>
            <w:tcW w:w="900" w:type="dxa"/>
            <w:vAlign w:val="bottom"/>
            <w:tcBorders>
              <w:top w:val="single" w:sz="8" w:color="auto"/>
            </w:tcBorders>
            <w:gridSpan w:val="2"/>
          </w:tcPr>
          <w:p>
            <w:pPr>
              <w:jc w:val="right"/>
              <w:spacing w:after="0" w:line="128" w:lineRule="exact"/>
              <w:rPr>
                <w:rFonts w:ascii="Times New Roman" w:cs="Times New Roman" w:eastAsia="Times New Roman" w:hAnsi="Times New Roman"/>
                <w:sz w:val="12"/>
                <w:szCs w:val="12"/>
                <w:color w:val="0000FF"/>
              </w:rPr>
            </w:pPr>
            <w:hyperlink w:anchor="page4">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hyperlink>
          </w:p>
        </w:tc>
        <w:tc>
          <w:tcPr>
            <w:tcW w:w="7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200" w:type="dxa"/>
            <w:vAlign w:val="bottom"/>
            <w:tcBorders>
              <w:top w:val="single" w:sz="8" w:color="auto"/>
            </w:tcBorders>
            <w:gridSpan w:val="3"/>
          </w:tcPr>
          <w:p>
            <w:pPr>
              <w:ind w:left="20"/>
              <w:spacing w:after="0" w:line="128" w:lineRule="exact"/>
              <w:rPr>
                <w:rFonts w:ascii="Times New Roman" w:cs="Times New Roman" w:eastAsia="Times New Roman" w:hAnsi="Times New Roman"/>
                <w:sz w:val="12"/>
                <w:szCs w:val="12"/>
                <w:color w:val="0000FF"/>
              </w:rPr>
            </w:pPr>
            <w:hyperlink w:anchor="page4">
              <w:r>
                <w:rPr>
                  <w:rFonts w:ascii="Times New Roman" w:cs="Times New Roman" w:eastAsia="Times New Roman" w:hAnsi="Times New Roman"/>
                  <w:sz w:val="12"/>
                  <w:szCs w:val="12"/>
                  <w:color w:val="0000FF"/>
                </w:rPr>
                <w:t>Corporate slide presentation of Selecta Biosciences, Inc. dated November 2019</w:t>
              </w:r>
            </w:hyperlink>
          </w:p>
        </w:tc>
      </w:tr>
      <w:tr>
        <w:trPr>
          <w:trHeight w:val="20"/>
        </w:trPr>
        <w:tc>
          <w:tcPr>
            <w:tcW w:w="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bl>
    <w:p>
      <w:pPr>
        <w:sectPr>
          <w:pgSz w:w="11900" w:h="16838" w:orient="portrait"/>
          <w:cols w:equalWidth="0" w:num="1">
            <w:col w:w="11480"/>
          </w:cols>
          <w:pgMar w:left="220" w:top="323" w:right="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8040" w:type="dxa"/>
            <w:vAlign w:val="bottom"/>
            <w:gridSpan w:val="2"/>
          </w:tcPr>
          <w:p>
            <w:pPr>
              <w:ind w:left="2200"/>
              <w:spacing w:after="0"/>
              <w:rPr>
                <w:sz w:val="20"/>
                <w:szCs w:val="20"/>
                <w:color w:val="auto"/>
              </w:rPr>
            </w:pPr>
            <w:r>
              <w:rPr>
                <w:rFonts w:ascii="Times New Roman" w:cs="Times New Roman" w:eastAsia="Times New Roman" w:hAnsi="Times New Roman"/>
                <w:sz w:val="12"/>
                <w:szCs w:val="12"/>
                <w:color w:val="auto"/>
              </w:rPr>
              <w:t>SELECTA BIOSCIENCES, INC.</w:t>
            </w:r>
          </w:p>
        </w:tc>
      </w:tr>
      <w:tr>
        <w:trPr>
          <w:trHeight w:val="549"/>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19, 2019</w:t>
            </w:r>
          </w:p>
        </w:tc>
        <w:tc>
          <w:tcPr>
            <w:tcW w:w="2760" w:type="dxa"/>
            <w:vAlign w:val="bottom"/>
          </w:tcPr>
          <w:p>
            <w:pPr>
              <w:ind w:left="220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60"/>
        </w:trPr>
        <w:tc>
          <w:tcPr>
            <w:tcW w:w="34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80"/>
        </w:trPr>
        <w:tc>
          <w:tcPr>
            <w:tcW w:w="34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480"/>
          </w:cols>
          <w:pgMar w:left="220" w:top="287" w:right="1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504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16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4715" cy="451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2019-12-28T01:25:26Z</dcterms:created>
  <dcterms:modified xsi:type="dcterms:W3CDTF">2019-12-28T01:25:26Z</dcterms:modified>
</cp:coreProperties>
</file>