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323" w:lineRule="exact"/>
        <w:rPr>
          <w:sz w:val="24"/>
          <w:szCs w:val="24"/>
          <w:color w:val="auto"/>
        </w:rPr>
      </w:pPr>
    </w:p>
    <w:p>
      <w:pPr>
        <w:ind w:left="340"/>
        <w:spacing w:after="0" w:line="23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29845</wp:posOffset>
            </wp:positionH>
            <wp:positionV relativeFrom="paragraph">
              <wp:posOffset>-181610</wp:posOffset>
            </wp:positionV>
            <wp:extent cx="124460" cy="1244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460" cy="1244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3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461"/>
              <w:spacing w:after="0"/>
              <w:rPr>
                <w:sz w:val="20"/>
                <w:szCs w:val="20"/>
                <w:color w:val="auto"/>
              </w:rPr>
            </w:pPr>
            <w:r>
              <w:rPr>
                <w:rFonts w:ascii="Arial" w:cs="Arial" w:eastAsia="Arial" w:hAnsi="Arial"/>
                <w:sz w:val="20"/>
                <w:szCs w:val="20"/>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4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27" w:lineRule="exact"/>
              <w:rPr>
                <w:sz w:val="20"/>
                <w:szCs w:val="20"/>
                <w:color w:val="auto"/>
              </w:rPr>
            </w:pPr>
            <w:r>
              <w:rPr>
                <w:rFonts w:ascii="Arial" w:cs="Arial" w:eastAsia="Arial" w:hAnsi="Arial"/>
                <w:sz w:val="12"/>
                <w:szCs w:val="12"/>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62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2140" w:type="dxa"/>
            <w:vAlign w:val="bottom"/>
            <w:gridSpan w:val="3"/>
            <w:vMerge w:val="restart"/>
          </w:tcPr>
          <w:p>
            <w:pPr>
              <w:ind w:left="42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1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461"/>
              <w:spacing w:after="0" w:line="177" w:lineRule="exact"/>
              <w:rPr>
                <w:sz w:val="20"/>
                <w:szCs w:val="20"/>
                <w:color w:val="auto"/>
              </w:rPr>
            </w:pPr>
            <w:r>
              <w:rPr>
                <w:rFonts w:ascii="Arial" w:cs="Arial" w:eastAsia="Arial" w:hAnsi="Arial"/>
                <w:sz w:val="20"/>
                <w:szCs w:val="20"/>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62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4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60" w:type="dxa"/>
            <w:vAlign w:val="bottom"/>
            <w:vMerge w:val="restart"/>
          </w:tcPr>
          <w:p>
            <w:pPr>
              <w:jc w:val="right"/>
              <w:ind w:right="5"/>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2"/>
        </w:trPr>
        <w:tc>
          <w:tcPr>
            <w:tcW w:w="62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6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280" w:type="dxa"/>
            <w:vAlign w:val="bottom"/>
            <w:vMerge w:val="restart"/>
          </w:tcPr>
          <w:p>
            <w:pPr>
              <w:jc w:val="center"/>
              <w:ind w:right="461"/>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4"/>
                <w:szCs w:val="14"/>
                <w:color w:val="auto"/>
              </w:rPr>
            </w:pPr>
          </w:p>
        </w:tc>
        <w:tc>
          <w:tcPr>
            <w:tcW w:w="14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60" w:type="dxa"/>
            <w:vAlign w:val="bottom"/>
          </w:tcPr>
          <w:p>
            <w:pPr>
              <w:jc w:val="right"/>
              <w:ind w:right="5"/>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5328920</wp:posOffset>
            </wp:positionH>
            <wp:positionV relativeFrom="paragraph">
              <wp:posOffset>-594360</wp:posOffset>
            </wp:positionV>
            <wp:extent cx="56515" cy="6076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07695"/>
                    </a:xfrm>
                    <a:prstGeom prst="rect">
                      <a:avLst/>
                    </a:prstGeom>
                    <a:noFill/>
                  </pic:spPr>
                </pic:pic>
              </a:graphicData>
            </a:graphic>
          </wp:anchor>
        </w:drawing>
        <w:drawing>
          <wp:anchor simplePos="0" relativeHeight="251657728" behindDoc="1" locked="0" layoutInCell="0" allowOverlap="1">
            <wp:simplePos x="0" y="0"/>
            <wp:positionH relativeFrom="column">
              <wp:posOffset>3978275</wp:posOffset>
            </wp:positionH>
            <wp:positionV relativeFrom="paragraph">
              <wp:posOffset>-594360</wp:posOffset>
            </wp:positionV>
            <wp:extent cx="56515" cy="6076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07695"/>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-1867535</wp:posOffset>
            </wp:positionH>
            <wp:positionV relativeFrom="paragraph">
              <wp:posOffset>16510</wp:posOffset>
            </wp:positionV>
            <wp:extent cx="7284720" cy="4093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4720" cy="4093845"/>
                    </a:xfrm>
                    <a:prstGeom prst="rect">
                      <a:avLst/>
                    </a:prstGeom>
                    <a:noFill/>
                  </pic:spPr>
                </pic:pic>
              </a:graphicData>
            </a:graphic>
          </wp:anchor>
        </w:drawing>
      </w:r>
    </w:p>
    <w:p>
      <w:pPr>
        <w:spacing w:after="0" w:line="94" w:lineRule="exact"/>
        <w:rPr>
          <w:sz w:val="24"/>
          <w:szCs w:val="24"/>
          <w:color w:val="auto"/>
        </w:rPr>
      </w:pPr>
    </w:p>
    <w:p>
      <w:pPr>
        <w:sectPr>
          <w:pgSz w:w="11900" w:h="16838" w:orient="portrait"/>
          <w:cols w:equalWidth="0" w:num="2">
            <w:col w:w="2340" w:space="580"/>
            <w:col w:w="8520"/>
          </w:cols>
          <w:pgMar w:left="240" w:top="218" w:right="219" w:bottom="1440" w:gutter="0" w:footer="0" w:header="0"/>
        </w:sectPr>
      </w:pPr>
    </w:p>
    <w:p>
      <w:pPr>
        <w:ind w:left="8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p>
      <w:pPr>
        <w:ind w:left="10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Nashat Amir</w:t>
        </w:r>
      </w:hyperlink>
    </w:p>
    <w:p>
      <w:pPr>
        <w:spacing w:after="0" w:line="286" w:lineRule="exact"/>
        <w:rPr>
          <w:sz w:val="24"/>
          <w:szCs w:val="24"/>
          <w:color w:val="auto"/>
        </w:rPr>
      </w:pPr>
    </w:p>
    <w:p>
      <w:pPr>
        <w:ind w:left="100"/>
        <w:spacing w:after="0"/>
        <w:tabs>
          <w:tab w:leader="none" w:pos="1360" w:val="left"/>
          <w:tab w:leader="none" w:pos="2640" w:val="left"/>
        </w:tabs>
        <w:rPr>
          <w:sz w:val="20"/>
          <w:szCs w:val="20"/>
          <w:color w:val="auto"/>
        </w:rPr>
      </w:pPr>
      <w:r>
        <w:rPr>
          <w:rFonts w:ascii="Arial" w:cs="Arial" w:eastAsia="Arial" w:hAnsi="Arial"/>
          <w:sz w:val="12"/>
          <w:szCs w:val="12"/>
          <w:color w:val="auto"/>
        </w:rPr>
        <w:t>(Last)</w:t>
      </w:r>
      <w:r>
        <w:rPr>
          <w:sz w:val="20"/>
          <w:szCs w:val="20"/>
          <w:color w:val="auto"/>
        </w:rPr>
        <w:tab/>
      </w:r>
      <w:r>
        <w:rPr>
          <w:rFonts w:ascii="Arial" w:cs="Arial" w:eastAsia="Arial" w:hAnsi="Arial"/>
          <w:sz w:val="12"/>
          <w:szCs w:val="12"/>
          <w:color w:val="auto"/>
        </w:rPr>
        <w:t>(First)</w:t>
      </w:r>
      <w:r>
        <w:rPr>
          <w:sz w:val="20"/>
          <w:szCs w:val="20"/>
          <w:color w:val="auto"/>
        </w:rPr>
        <w:tab/>
      </w:r>
      <w:r>
        <w:rPr>
          <w:rFonts w:ascii="Arial" w:cs="Arial" w:eastAsia="Arial" w:hAnsi="Arial"/>
          <w:sz w:val="12"/>
          <w:szCs w:val="12"/>
          <w:color w:val="auto"/>
        </w:rPr>
        <w:t>(Middle)</w:t>
      </w:r>
    </w:p>
    <w:p>
      <w:pPr>
        <w:spacing w:after="0" w:line="62"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C/O SELECTA BIOSCIENCES, INC.</w:t>
      </w:r>
    </w:p>
    <w:p>
      <w:pPr>
        <w:spacing w:after="0" w:line="61" w:lineRule="exact"/>
        <w:rPr>
          <w:sz w:val="24"/>
          <w:szCs w:val="24"/>
          <w:color w:val="auto"/>
        </w:rPr>
      </w:pPr>
    </w:p>
    <w:p>
      <w:pPr>
        <w:ind w:left="100"/>
        <w:spacing w:after="0"/>
        <w:rPr>
          <w:sz w:val="20"/>
          <w:szCs w:val="20"/>
          <w:color w:val="auto"/>
        </w:rPr>
      </w:pPr>
      <w:r>
        <w:rPr>
          <w:rFonts w:ascii="Arial" w:cs="Arial" w:eastAsia="Arial" w:hAnsi="Arial"/>
          <w:sz w:val="16"/>
          <w:szCs w:val="16"/>
          <w:color w:val="0000FF"/>
        </w:rPr>
        <w:t>480 ARSENAL STREET, BUILDING ONE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8" w:lineRule="exact"/>
        <w:rPr>
          <w:sz w:val="24"/>
          <w:szCs w:val="24"/>
          <w:color w:val="auto"/>
        </w:rPr>
      </w:pPr>
    </w:p>
    <w:p>
      <w:pPr>
        <w:spacing w:after="0"/>
        <w:rPr>
          <w:rFonts w:ascii="Arial" w:cs="Arial" w:eastAsia="Arial" w:hAnsi="Arial"/>
          <w:sz w:val="18"/>
          <w:szCs w:val="18"/>
          <w:color w:val="0000EE"/>
        </w:rPr>
      </w:pPr>
      <w:hyperlink r:id="rId13">
        <w:r>
          <w:rPr>
            <w:rFonts w:ascii="Arial" w:cs="Arial" w:eastAsia="Arial" w:hAnsi="Arial"/>
            <w:sz w:val="18"/>
            <w:szCs w:val="18"/>
            <w:u w:val="single" w:color="auto"/>
            <w:color w:val="0000EE"/>
          </w:rPr>
          <w:t>SELECTA BIOSCIENCES INC</w:t>
        </w:r>
        <w:r>
          <w:rPr>
            <w:rFonts w:ascii="Arial" w:cs="Arial" w:eastAsia="Arial" w:hAnsi="Arial"/>
            <w:sz w:val="18"/>
            <w:szCs w:val="18"/>
            <w:color w:val="0000EE"/>
          </w:rPr>
          <w:t xml:space="preserve"> </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4"/>
          <w:szCs w:val="14"/>
          <w:color w:val="0000FF"/>
        </w:rPr>
        <w:t>SELB</w:t>
      </w:r>
      <w:r>
        <w:rPr>
          <w:rFonts w:ascii="Arial" w:cs="Arial" w:eastAsia="Arial" w:hAnsi="Arial"/>
          <w:sz w:val="18"/>
          <w:szCs w:val="18"/>
          <w:color w:val="0000EE"/>
        </w:rPr>
        <w:t xml:space="preserve"> </w:t>
      </w:r>
      <w:r>
        <w:rPr>
          <w:rFonts w:ascii="Arial" w:cs="Arial" w:eastAsia="Arial" w:hAnsi="Arial"/>
          <w:sz w:val="18"/>
          <w:szCs w:val="18"/>
          <w:color w:val="000000"/>
        </w:rPr>
        <w:t>]</w:t>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 w:lineRule="exact"/>
        <w:rPr>
          <w:sz w:val="24"/>
          <w:szCs w:val="24"/>
          <w:color w:val="auto"/>
        </w:rPr>
      </w:pPr>
    </w:p>
    <w:p>
      <w:pPr>
        <w:spacing w:after="0"/>
        <w:rPr>
          <w:sz w:val="20"/>
          <w:szCs w:val="20"/>
          <w:color w:val="auto"/>
        </w:rPr>
      </w:pPr>
      <w:r>
        <w:rPr>
          <w:rFonts w:ascii="Arial" w:cs="Arial" w:eastAsia="Arial" w:hAnsi="Arial"/>
          <w:sz w:val="16"/>
          <w:szCs w:val="16"/>
          <w:color w:val="0000FF"/>
        </w:rPr>
        <w:t>06/14/2019</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left="-3" w:right="820" w:firstLine="3"/>
        <w:spacing w:after="0" w:line="248" w:lineRule="auto"/>
        <w:tabs>
          <w:tab w:leader="none" w:pos="133" w:val="left"/>
        </w:tabs>
        <w:numPr>
          <w:ilvl w:val="0"/>
          <w:numId w:val="1"/>
        </w:numPr>
        <w:rPr>
          <w:rFonts w:ascii="Arial" w:cs="Arial" w:eastAsia="Arial" w:hAnsi="Arial"/>
          <w:sz w:val="12"/>
          <w:szCs w:val="12"/>
          <w:color w:val="auto"/>
        </w:rPr>
      </w:pPr>
      <w:r>
        <w:rPr>
          <w:rFonts w:ascii="Arial" w:cs="Arial" w:eastAsia="Arial" w:hAnsi="Arial"/>
          <w:sz w:val="12"/>
          <w:szCs w:val="12"/>
          <w:color w:val="auto"/>
        </w:rPr>
        <w:t>Relationship of Reporting Person(s) to Issuer (Check all applicable)</w:t>
      </w:r>
    </w:p>
    <w:p>
      <w:pPr>
        <w:ind w:left="217"/>
        <w:spacing w:after="0"/>
        <w:tabs>
          <w:tab w:leader="none" w:pos="536" w:val="left"/>
          <w:tab w:leader="none" w:pos="2176" w:val="left"/>
        </w:tabs>
        <w:rPr>
          <w:sz w:val="20"/>
          <w:szCs w:val="20"/>
          <w:color w:val="auto"/>
        </w:rPr>
      </w:pPr>
      <w:r>
        <w:rPr>
          <w:rFonts w:ascii="Arial" w:cs="Arial" w:eastAsia="Arial" w:hAnsi="Arial"/>
          <w:sz w:val="16"/>
          <w:szCs w:val="16"/>
          <w:color w:val="0000FF"/>
        </w:rPr>
        <w:t>X</w:t>
      </w:r>
      <w:r>
        <w:rPr>
          <w:sz w:val="20"/>
          <w:szCs w:val="20"/>
          <w:color w:val="auto"/>
        </w:rPr>
        <w:tab/>
      </w:r>
      <w:r>
        <w:rPr>
          <w:rFonts w:ascii="Arial" w:cs="Arial" w:eastAsia="Arial" w:hAnsi="Arial"/>
          <w:sz w:val="12"/>
          <w:szCs w:val="12"/>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440"/>
        <w:spacing w:after="0"/>
        <w:tabs>
          <w:tab w:leader="none" w:pos="740" w:val="left"/>
        </w:tabs>
        <w:rPr>
          <w:sz w:val="20"/>
          <w:szCs w:val="20"/>
          <w:color w:val="auto"/>
        </w:rPr>
      </w:pPr>
      <w:r>
        <w:rPr>
          <w:rFonts w:ascii="Arial" w:cs="Arial" w:eastAsia="Arial" w:hAnsi="Arial"/>
          <w:sz w:val="12"/>
          <w:szCs w:val="12"/>
          <w:color w:val="auto"/>
        </w:rPr>
        <w:t>Officer (give title</w:t>
      </w:r>
      <w:r>
        <w:rPr>
          <w:sz w:val="20"/>
          <w:szCs w:val="20"/>
          <w:color w:val="auto"/>
        </w:rPr>
        <w:tab/>
      </w:r>
      <w:r>
        <w:rPr>
          <w:rFonts w:ascii="Arial" w:cs="Arial" w:eastAsia="Arial" w:hAnsi="Arial"/>
          <w:sz w:val="12"/>
          <w:szCs w:val="12"/>
          <w:color w:val="auto"/>
        </w:rPr>
        <w:t>Other (specify</w:t>
      </w:r>
    </w:p>
    <w:p>
      <w:pPr>
        <w:ind w:left="557"/>
        <w:spacing w:after="0"/>
        <w:tabs>
          <w:tab w:leader="none" w:pos="2176" w:val="left"/>
        </w:tabs>
        <w:rPr>
          <w:sz w:val="20"/>
          <w:szCs w:val="20"/>
          <w:color w:val="auto"/>
        </w:rPr>
      </w:pPr>
      <w:r>
        <w:rPr>
          <w:rFonts w:ascii="Arial" w:cs="Arial" w:eastAsia="Arial" w:hAnsi="Arial"/>
          <w:sz w:val="12"/>
          <w:szCs w:val="12"/>
          <w:color w:val="auto"/>
        </w:rPr>
        <w:t>below)</w:t>
      </w:r>
      <w:r>
        <w:rPr>
          <w:sz w:val="20"/>
          <w:szCs w:val="20"/>
          <w:color w:val="auto"/>
        </w:rPr>
        <w:tab/>
      </w:r>
      <w:r>
        <w:rPr>
          <w:rFonts w:ascii="Arial" w:cs="Arial" w:eastAsia="Arial" w:hAnsi="Arial"/>
          <w:sz w:val="12"/>
          <w:szCs w:val="12"/>
          <w:color w:val="auto"/>
        </w:rPr>
        <w:t>below)</w:t>
      </w:r>
    </w:p>
    <w:p>
      <w:pPr>
        <w:spacing w:after="0" w:line="681" w:lineRule="exact"/>
        <w:rPr>
          <w:sz w:val="24"/>
          <w:szCs w:val="24"/>
          <w:color w:val="auto"/>
        </w:rPr>
      </w:pPr>
    </w:p>
    <w:p>
      <w:pPr>
        <w:sectPr>
          <w:pgSz w:w="11900" w:h="16838" w:orient="portrait"/>
          <w:cols w:equalWidth="0" w:num="3">
            <w:col w:w="3340" w:space="720"/>
            <w:col w:w="3263" w:space="720"/>
            <w:col w:w="3397"/>
          </w:cols>
          <w:pgMar w:left="240" w:top="218" w:right="219" w:bottom="1440" w:gutter="0" w:footer="0" w:header="0"/>
          <w:type w:val="continuous"/>
        </w:sectPr>
      </w:pPr>
    </w:p>
    <w:tbl>
      <w:tblPr>
        <w:tblLayout w:type="fixed"/>
        <w:tblInd w:w="0" w:type="dxa"/>
        <w:tblCellMar>
          <w:top w:w="0" w:type="dxa"/>
          <w:left w:w="0" w:type="dxa"/>
          <w:bottom w:w="0" w:type="dxa"/>
          <w:right w:w="0" w:type="dxa"/>
        </w:tblCellMar>
      </w:tblPr>
      <w:tr>
        <w:trPr>
          <w:trHeight w:val="2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24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92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160" w:type="dxa"/>
            <w:vAlign w:val="bottom"/>
            <w:shd w:val="clear" w:color="auto" w:fill="9A9A9A"/>
          </w:tcPr>
          <w:p>
            <w:pPr>
              <w:spacing w:after="0"/>
              <w:rPr>
                <w:sz w:val="2"/>
                <w:szCs w:val="2"/>
                <w:color w:val="auto"/>
              </w:rPr>
            </w:pPr>
          </w:p>
        </w:tc>
        <w:tc>
          <w:tcPr>
            <w:tcW w:w="3820" w:type="dxa"/>
            <w:vAlign w:val="bottom"/>
            <w:gridSpan w:val="7"/>
            <w:vMerge w:val="restart"/>
          </w:tcPr>
          <w:p>
            <w:pPr>
              <w:ind w:left="140"/>
              <w:spacing w:after="0"/>
              <w:rPr>
                <w:sz w:val="20"/>
                <w:szCs w:val="20"/>
                <w:color w:val="auto"/>
              </w:rPr>
            </w:pPr>
            <w:r>
              <w:rPr>
                <w:rFonts w:ascii="Arial" w:cs="Arial" w:eastAsia="Arial" w:hAnsi="Arial"/>
                <w:sz w:val="12"/>
                <w:szCs w:val="12"/>
                <w:color w:val="auto"/>
              </w:rPr>
              <w:t>4. If Amendment, Date of Original Filed (Month/Day/Year)</w:t>
            </w:r>
          </w:p>
        </w:tc>
        <w:tc>
          <w:tcPr>
            <w:tcW w:w="3700" w:type="dxa"/>
            <w:vAlign w:val="bottom"/>
            <w:gridSpan w:val="8"/>
            <w:vMerge w:val="restart"/>
          </w:tcPr>
          <w:p>
            <w:pPr>
              <w:ind w:left="300"/>
              <w:spacing w:after="0"/>
              <w:rPr>
                <w:sz w:val="20"/>
                <w:szCs w:val="20"/>
                <w:color w:val="auto"/>
              </w:rPr>
            </w:pPr>
            <w:r>
              <w:rPr>
                <w:rFonts w:ascii="Arial" w:cs="Arial" w:eastAsia="Arial" w:hAnsi="Arial"/>
                <w:sz w:val="12"/>
                <w:szCs w:val="12"/>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42"/>
        </w:trPr>
        <w:tc>
          <w:tcPr>
            <w:tcW w:w="20" w:type="dxa"/>
            <w:vAlign w:val="bottom"/>
          </w:tcPr>
          <w:p>
            <w:pPr>
              <w:spacing w:after="0"/>
              <w:rPr>
                <w:sz w:val="12"/>
                <w:szCs w:val="12"/>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color w:val="auto"/>
              </w:rPr>
              <w:t>(Street)</w:t>
            </w: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820" w:type="dxa"/>
            <w:vAlign w:val="bottom"/>
            <w:gridSpan w:val="7"/>
            <w:vMerge w:val="continue"/>
          </w:tcPr>
          <w:p>
            <w:pPr>
              <w:spacing w:after="0"/>
              <w:rPr>
                <w:sz w:val="12"/>
                <w:szCs w:val="12"/>
                <w:color w:val="auto"/>
              </w:rPr>
            </w:pPr>
          </w:p>
        </w:tc>
        <w:tc>
          <w:tcPr>
            <w:tcW w:w="3700" w:type="dxa"/>
            <w:vAlign w:val="bottom"/>
            <w:gridSpan w:val="8"/>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920" w:type="dxa"/>
            <w:vAlign w:val="bottom"/>
            <w:gridSpan w:val="6"/>
            <w:vMerge w:val="restart"/>
          </w:tcPr>
          <w:p>
            <w:pPr>
              <w:ind w:left="520"/>
              <w:spacing w:after="0"/>
              <w:rPr>
                <w:sz w:val="20"/>
                <w:szCs w:val="20"/>
                <w:color w:val="auto"/>
              </w:rPr>
            </w:pPr>
            <w:r>
              <w:rPr>
                <w:rFonts w:ascii="Arial" w:cs="Arial" w:eastAsia="Arial" w:hAnsi="Arial"/>
                <w:sz w:val="16"/>
                <w:szCs w:val="16"/>
                <w:color w:val="0000FF"/>
              </w:rPr>
              <w:t xml:space="preserve">X   </w:t>
            </w:r>
            <w:r>
              <w:rPr>
                <w:rFonts w:ascii="Arial" w:cs="Arial" w:eastAsia="Arial" w:hAnsi="Arial"/>
                <w:sz w:val="12"/>
                <w:szCs w:val="12"/>
                <w:color w:val="000000"/>
              </w:rPr>
              <w:t>Form filed by One Reporting Person</w:t>
            </w: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restart"/>
          </w:tcPr>
          <w:p>
            <w:pPr>
              <w:spacing w:after="0"/>
              <w:rPr>
                <w:sz w:val="20"/>
                <w:szCs w:val="20"/>
                <w:color w:val="auto"/>
              </w:rPr>
            </w:pPr>
            <w:r>
              <w:rPr>
                <w:rFonts w:ascii="Arial" w:cs="Arial" w:eastAsia="Arial" w:hAnsi="Arial"/>
                <w:sz w:val="16"/>
                <w:szCs w:val="16"/>
                <w:color w:val="0000FF"/>
                <w:w w:val="99"/>
              </w:rPr>
              <w:t>WATERTOWN</w:t>
            </w:r>
          </w:p>
        </w:tc>
        <w:tc>
          <w:tcPr>
            <w:tcW w:w="580" w:type="dxa"/>
            <w:vAlign w:val="bottom"/>
            <w:vMerge w:val="restart"/>
          </w:tcPr>
          <w:p>
            <w:pPr>
              <w:ind w:left="200"/>
              <w:spacing w:after="0"/>
              <w:rPr>
                <w:sz w:val="20"/>
                <w:szCs w:val="20"/>
                <w:color w:val="auto"/>
              </w:rPr>
            </w:pPr>
            <w:r>
              <w:rPr>
                <w:rFonts w:ascii="Arial" w:cs="Arial" w:eastAsia="Arial" w:hAnsi="Arial"/>
                <w:sz w:val="16"/>
                <w:szCs w:val="16"/>
                <w:color w:val="0000FF"/>
              </w:rPr>
              <w:t>MA</w:t>
            </w:r>
          </w:p>
        </w:tc>
        <w:tc>
          <w:tcPr>
            <w:tcW w:w="2000" w:type="dxa"/>
            <w:vAlign w:val="bottom"/>
            <w:gridSpan w:val="2"/>
            <w:vMerge w:val="restart"/>
          </w:tcPr>
          <w:p>
            <w:pPr>
              <w:ind w:left="900"/>
              <w:spacing w:after="0"/>
              <w:rPr>
                <w:sz w:val="20"/>
                <w:szCs w:val="20"/>
                <w:color w:val="auto"/>
              </w:rPr>
            </w:pPr>
            <w:r>
              <w:rPr>
                <w:rFonts w:ascii="Arial" w:cs="Arial" w:eastAsia="Arial" w:hAnsi="Arial"/>
                <w:sz w:val="16"/>
                <w:szCs w:val="16"/>
                <w:color w:val="0000FF"/>
              </w:rPr>
              <w:t>02472</w:t>
            </w: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920" w:type="dxa"/>
            <w:vAlign w:val="bottom"/>
            <w:gridSpan w:val="6"/>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20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6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80" w:type="dxa"/>
            <w:vAlign w:val="bottom"/>
          </w:tcPr>
          <w:p>
            <w:pPr>
              <w:spacing w:after="0"/>
              <w:rPr>
                <w:sz w:val="9"/>
                <w:szCs w:val="9"/>
                <w:color w:val="auto"/>
              </w:rPr>
            </w:pPr>
          </w:p>
        </w:tc>
        <w:tc>
          <w:tcPr>
            <w:tcW w:w="40" w:type="dxa"/>
            <w:vAlign w:val="bottom"/>
          </w:tcPr>
          <w:p>
            <w:pPr>
              <w:spacing w:after="0"/>
              <w:rPr>
                <w:sz w:val="9"/>
                <w:szCs w:val="9"/>
                <w:color w:val="auto"/>
              </w:rPr>
            </w:pPr>
          </w:p>
        </w:tc>
        <w:tc>
          <w:tcPr>
            <w:tcW w:w="2980" w:type="dxa"/>
            <w:vAlign w:val="bottom"/>
            <w:gridSpan w:val="6"/>
            <w:vMerge w:val="restart"/>
          </w:tcPr>
          <w:p>
            <w:pPr>
              <w:ind w:left="140"/>
              <w:spacing w:after="0"/>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298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40" w:type="dxa"/>
            <w:vAlign w:val="bottom"/>
            <w:tcBorders>
              <w:bottom w:val="single" w:sz="8" w:color="9A9A9A"/>
            </w:tcBorders>
          </w:tcPr>
          <w:p>
            <w:pPr>
              <w:spacing w:after="0"/>
              <w:rPr>
                <w:sz w:val="4"/>
                <w:szCs w:val="4"/>
                <w:color w:val="auto"/>
              </w:rPr>
            </w:pPr>
          </w:p>
        </w:tc>
        <w:tc>
          <w:tcPr>
            <w:tcW w:w="240" w:type="dxa"/>
            <w:vAlign w:val="bottom"/>
            <w:tcBorders>
              <w:bottom w:val="single" w:sz="8" w:color="9A9A9A"/>
            </w:tcBorders>
          </w:tcPr>
          <w:p>
            <w:pPr>
              <w:spacing w:after="0"/>
              <w:rPr>
                <w:sz w:val="4"/>
                <w:szCs w:val="4"/>
                <w:color w:val="auto"/>
              </w:rPr>
            </w:pPr>
          </w:p>
        </w:tc>
        <w:tc>
          <w:tcPr>
            <w:tcW w:w="580" w:type="dxa"/>
            <w:vAlign w:val="bottom"/>
            <w:tcBorders>
              <w:bottom w:val="single" w:sz="8" w:color="9A9A9A"/>
            </w:tcBorders>
          </w:tcPr>
          <w:p>
            <w:pPr>
              <w:spacing w:after="0"/>
              <w:rPr>
                <w:sz w:val="4"/>
                <w:szCs w:val="4"/>
                <w:color w:val="auto"/>
              </w:rPr>
            </w:pPr>
          </w:p>
        </w:tc>
        <w:tc>
          <w:tcPr>
            <w:tcW w:w="2000" w:type="dxa"/>
            <w:vAlign w:val="bottom"/>
            <w:tcBorders>
              <w:bottom w:val="single" w:sz="8" w:color="9A9A9A"/>
            </w:tcBorders>
            <w:gridSpan w:val="2"/>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2"/>
                <w:szCs w:val="12"/>
                <w:color w:val="auto"/>
              </w:rPr>
              <w:t>(City)</w:t>
            </w:r>
          </w:p>
        </w:tc>
        <w:tc>
          <w:tcPr>
            <w:tcW w:w="240" w:type="dxa"/>
            <w:vAlign w:val="bottom"/>
          </w:tcPr>
          <w:p>
            <w:pPr>
              <w:spacing w:after="0"/>
              <w:rPr>
                <w:sz w:val="24"/>
                <w:szCs w:val="24"/>
                <w:color w:val="auto"/>
              </w:rPr>
            </w:pPr>
          </w:p>
        </w:tc>
        <w:tc>
          <w:tcPr>
            <w:tcW w:w="580" w:type="dxa"/>
            <w:vAlign w:val="bottom"/>
          </w:tcPr>
          <w:p>
            <w:pPr>
              <w:ind w:left="200"/>
              <w:spacing w:after="0"/>
              <w:rPr>
                <w:sz w:val="20"/>
                <w:szCs w:val="20"/>
                <w:color w:val="auto"/>
              </w:rPr>
            </w:pPr>
            <w:r>
              <w:rPr>
                <w:rFonts w:ascii="Arial" w:cs="Arial" w:eastAsia="Arial" w:hAnsi="Arial"/>
                <w:sz w:val="12"/>
                <w:szCs w:val="12"/>
                <w:color w:val="auto"/>
                <w:w w:val="99"/>
              </w:rPr>
              <w:t>(State)</w:t>
            </w:r>
          </w:p>
        </w:tc>
        <w:tc>
          <w:tcPr>
            <w:tcW w:w="2000" w:type="dxa"/>
            <w:vAlign w:val="bottom"/>
            <w:gridSpan w:val="2"/>
          </w:tcPr>
          <w:p>
            <w:pPr>
              <w:ind w:left="900"/>
              <w:spacing w:after="0"/>
              <w:rPr>
                <w:sz w:val="20"/>
                <w:szCs w:val="20"/>
                <w:color w:val="auto"/>
              </w:rPr>
            </w:pPr>
            <w:r>
              <w:rPr>
                <w:rFonts w:ascii="Arial" w:cs="Arial" w:eastAsia="Arial" w:hAnsi="Arial"/>
                <w:sz w:val="12"/>
                <w:szCs w:val="12"/>
                <w:color w:val="auto"/>
              </w:rPr>
              <w:t>(Zip)</w:t>
            </w: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1240" w:type="dxa"/>
            <w:vAlign w:val="bottom"/>
            <w:tcBorders>
              <w:bottom w:val="single" w:sz="8" w:color="2C2C2C"/>
            </w:tcBorders>
            <w:gridSpan w:val="2"/>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4"/>
          </w:tcPr>
          <w:p>
            <w:pPr>
              <w:spacing w:after="0"/>
              <w:rPr>
                <w:sz w:val="10"/>
                <w:szCs w:val="10"/>
                <w:color w:val="auto"/>
              </w:rPr>
            </w:pPr>
          </w:p>
        </w:tc>
        <w:tc>
          <w:tcPr>
            <w:tcW w:w="68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6420" w:type="dxa"/>
            <w:vAlign w:val="bottom"/>
            <w:tcBorders>
              <w:top w:val="single" w:sz="8" w:color="2C2C2C"/>
            </w:tcBorders>
            <w:gridSpan w:val="12"/>
          </w:tcPr>
          <w:p>
            <w:pPr>
              <w:jc w:val="center"/>
              <w:ind w:right="284"/>
              <w:spacing w:after="0"/>
              <w:rPr>
                <w:sz w:val="20"/>
                <w:szCs w:val="20"/>
                <w:color w:val="auto"/>
              </w:rPr>
            </w:pPr>
            <w:r>
              <w:rPr>
                <w:rFonts w:ascii="Arial" w:cs="Arial" w:eastAsia="Arial" w:hAnsi="Arial"/>
                <w:sz w:val="16"/>
                <w:szCs w:val="16"/>
                <w:b w:val="1"/>
                <w:bCs w:val="1"/>
                <w:color w:val="auto"/>
                <w:w w:val="99"/>
              </w:rPr>
              <w:t>Table I - Non-Derivative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74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94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3"/>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740" w:type="dxa"/>
            <w:vAlign w:val="bottom"/>
            <w:gridSpan w:val="4"/>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920" w:type="dxa"/>
            <w:vAlign w:val="bottom"/>
          </w:tcPr>
          <w:p>
            <w:pPr>
              <w:spacing w:after="0"/>
              <w:rPr>
                <w:sz w:val="13"/>
                <w:szCs w:val="13"/>
                <w:color w:val="auto"/>
              </w:rPr>
            </w:pPr>
          </w:p>
        </w:tc>
        <w:tc>
          <w:tcPr>
            <w:tcW w:w="1940" w:type="dxa"/>
            <w:vAlign w:val="bottom"/>
            <w:gridSpan w:val="3"/>
          </w:tcPr>
          <w:p>
            <w:pPr>
              <w:ind w:left="98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180" w:type="dxa"/>
            <w:vAlign w:val="bottom"/>
            <w:gridSpan w:val="4"/>
          </w:tcPr>
          <w:p>
            <w:pPr>
              <w:ind w:left="220"/>
              <w:spacing w:after="0"/>
              <w:rPr>
                <w:sz w:val="20"/>
                <w:szCs w:val="20"/>
                <w:color w:val="auto"/>
              </w:rPr>
            </w:pPr>
            <w:r>
              <w:rPr>
                <w:rFonts w:ascii="Arial" w:cs="Arial" w:eastAsia="Arial" w:hAnsi="Arial"/>
                <w:sz w:val="11"/>
                <w:szCs w:val="11"/>
                <w:b w:val="1"/>
                <w:bCs w:val="1"/>
                <w:color w:val="auto"/>
              </w:rPr>
              <w:t>4. Securities Acquired (A) or</w:t>
            </w:r>
          </w:p>
        </w:tc>
        <w:tc>
          <w:tcPr>
            <w:tcW w:w="126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40" w:type="dxa"/>
            <w:vAlign w:val="bottom"/>
            <w:gridSpan w:val="3"/>
          </w:tcPr>
          <w:p>
            <w:pPr>
              <w:ind w:left="980"/>
              <w:spacing w:after="0" w:line="119" w:lineRule="exact"/>
              <w:rPr>
                <w:sz w:val="20"/>
                <w:szCs w:val="20"/>
                <w:color w:val="auto"/>
              </w:rPr>
            </w:pPr>
            <w:r>
              <w:rPr>
                <w:rFonts w:ascii="Arial" w:cs="Arial" w:eastAsia="Arial" w:hAnsi="Arial"/>
                <w:sz w:val="11"/>
                <w:szCs w:val="11"/>
                <w:b w:val="1"/>
                <w:bCs w:val="1"/>
                <w:color w:val="auto"/>
              </w:rPr>
              <w:t>Date</w:t>
            </w:r>
          </w:p>
        </w:tc>
        <w:tc>
          <w:tcPr>
            <w:tcW w:w="92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w w:val="99"/>
              </w:rPr>
              <w:t>Execution Date,</w:t>
            </w:r>
          </w:p>
        </w:tc>
        <w:tc>
          <w:tcPr>
            <w:tcW w:w="120" w:type="dxa"/>
            <w:vAlign w:val="bottom"/>
          </w:tcPr>
          <w:p>
            <w:pPr>
              <w:spacing w:after="0"/>
              <w:rPr>
                <w:sz w:val="10"/>
                <w:szCs w:val="10"/>
                <w:color w:val="auto"/>
              </w:rPr>
            </w:pPr>
          </w:p>
        </w:tc>
        <w:tc>
          <w:tcPr>
            <w:tcW w:w="2800" w:type="dxa"/>
            <w:vAlign w:val="bottom"/>
            <w:gridSpan w:val="5"/>
          </w:tcPr>
          <w:p>
            <w:pPr>
              <w:ind w:left="60"/>
              <w:spacing w:after="0" w:line="119" w:lineRule="exact"/>
              <w:rPr>
                <w:sz w:val="20"/>
                <w:szCs w:val="20"/>
                <w:color w:val="auto"/>
              </w:rPr>
            </w:pPr>
            <w:r>
              <w:rPr>
                <w:rFonts w:ascii="Arial" w:cs="Arial" w:eastAsia="Arial" w:hAnsi="Arial"/>
                <w:sz w:val="11"/>
                <w:szCs w:val="11"/>
                <w:b w:val="1"/>
                <w:bCs w:val="1"/>
                <w:color w:val="auto"/>
              </w:rPr>
              <w:t>Transaction   Disposed Of (D) (Instr. 3, 4 and 5)</w:t>
            </w:r>
          </w:p>
        </w:tc>
        <w:tc>
          <w:tcPr>
            <w:tcW w:w="640" w:type="dxa"/>
            <w:vAlign w:val="bottom"/>
          </w:tcPr>
          <w:p>
            <w:pPr>
              <w:ind w:left="60"/>
              <w:spacing w:after="0" w:line="119"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spacing w:after="0"/>
              <w:rPr>
                <w:sz w:val="10"/>
                <w:szCs w:val="10"/>
                <w:color w:val="auto"/>
              </w:rPr>
            </w:pPr>
          </w:p>
        </w:tc>
        <w:tc>
          <w:tcPr>
            <w:tcW w:w="940" w:type="dxa"/>
            <w:vAlign w:val="bottom"/>
            <w:gridSpan w:val="2"/>
          </w:tcPr>
          <w:p>
            <w:pPr>
              <w:spacing w:after="0" w:line="119" w:lineRule="exact"/>
              <w:rPr>
                <w:sz w:val="20"/>
                <w:szCs w:val="20"/>
                <w:color w:val="auto"/>
              </w:rPr>
            </w:pPr>
            <w:r>
              <w:rPr>
                <w:rFonts w:ascii="Arial" w:cs="Arial" w:eastAsia="Arial" w:hAnsi="Arial"/>
                <w:sz w:val="11"/>
                <w:szCs w:val="11"/>
                <w:b w:val="1"/>
                <w:bCs w:val="1"/>
                <w:color w:val="auto"/>
              </w:rPr>
              <w:t>Form: Direct (D)</w:t>
            </w:r>
          </w:p>
        </w:tc>
        <w:tc>
          <w:tcPr>
            <w:tcW w:w="780" w:type="dxa"/>
            <w:vAlign w:val="bottom"/>
            <w:gridSpan w:val="2"/>
          </w:tcPr>
          <w:p>
            <w:pPr>
              <w:ind w:left="40"/>
              <w:spacing w:after="0" w:line="119"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940" w:type="dxa"/>
            <w:vAlign w:val="bottom"/>
            <w:gridSpan w:val="3"/>
          </w:tcPr>
          <w:p>
            <w:pPr>
              <w:ind w:left="980"/>
              <w:spacing w:after="0" w:line="123" w:lineRule="exact"/>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80"/>
              <w:spacing w:after="0" w:line="123" w:lineRule="exact"/>
              <w:rPr>
                <w:sz w:val="20"/>
                <w:szCs w:val="20"/>
                <w:color w:val="auto"/>
              </w:rPr>
            </w:pPr>
            <w:r>
              <w:rPr>
                <w:rFonts w:ascii="Arial" w:cs="Arial" w:eastAsia="Arial" w:hAnsi="Arial"/>
                <w:sz w:val="11"/>
                <w:szCs w:val="11"/>
                <w:b w:val="1"/>
                <w:bCs w:val="1"/>
                <w:color w:val="auto"/>
              </w:rPr>
              <w:t>if any</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or Indirect (I)</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60" w:type="dxa"/>
            <w:vAlign w:val="bottom"/>
            <w:gridSpan w:val="4"/>
          </w:tcPr>
          <w:p>
            <w:pPr>
              <w:ind w:left="80"/>
              <w:spacing w:after="0" w:line="123" w:lineRule="exact"/>
              <w:rPr>
                <w:sz w:val="20"/>
                <w:szCs w:val="20"/>
                <w:color w:val="auto"/>
              </w:rPr>
            </w:pPr>
            <w:r>
              <w:rPr>
                <w:rFonts w:ascii="Arial" w:cs="Arial" w:eastAsia="Arial" w:hAnsi="Arial"/>
                <w:sz w:val="11"/>
                <w:szCs w:val="11"/>
                <w:b w:val="1"/>
                <w:bCs w:val="1"/>
                <w:color w:val="auto"/>
              </w:rPr>
              <w:t>(Month/Day/Year)  8)</w:t>
            </w: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Following Reported</w:t>
            </w:r>
          </w:p>
        </w:tc>
        <w:tc>
          <w:tcPr>
            <w:tcW w:w="940" w:type="dxa"/>
            <w:vAlign w:val="bottom"/>
            <w:gridSpan w:val="2"/>
          </w:tcPr>
          <w:p>
            <w:pPr>
              <w:spacing w:after="0" w:line="123" w:lineRule="exact"/>
              <w:rPr>
                <w:sz w:val="20"/>
                <w:szCs w:val="20"/>
                <w:color w:val="auto"/>
              </w:rPr>
            </w:pPr>
            <w:r>
              <w:rPr>
                <w:rFonts w:ascii="Arial" w:cs="Arial" w:eastAsia="Arial" w:hAnsi="Arial"/>
                <w:sz w:val="11"/>
                <w:szCs w:val="11"/>
                <w:b w:val="1"/>
                <w:bCs w:val="1"/>
                <w:color w:val="auto"/>
              </w:rPr>
              <w:t>(Instr. 4)</w:t>
            </w:r>
          </w:p>
        </w:tc>
        <w:tc>
          <w:tcPr>
            <w:tcW w:w="78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gridSpan w:val="2"/>
            <w:vMerge w:val="restart"/>
          </w:tcPr>
          <w:p>
            <w:pPr>
              <w:ind w:left="4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Amount</w:t>
            </w:r>
          </w:p>
        </w:tc>
        <w:tc>
          <w:tcPr>
            <w:tcW w:w="780" w:type="dxa"/>
            <w:vAlign w:val="bottom"/>
          </w:tcPr>
          <w:p>
            <w:pPr>
              <w:ind w:left="400"/>
              <w:spacing w:after="0" w:line="123" w:lineRule="exact"/>
              <w:rPr>
                <w:sz w:val="20"/>
                <w:szCs w:val="20"/>
                <w:color w:val="auto"/>
              </w:rPr>
            </w:pPr>
            <w:r>
              <w:rPr>
                <w:rFonts w:ascii="Arial" w:cs="Arial" w:eastAsia="Arial" w:hAnsi="Arial"/>
                <w:sz w:val="11"/>
                <w:szCs w:val="11"/>
                <w:b w:val="1"/>
                <w:bCs w:val="1"/>
                <w:color w:val="auto"/>
              </w:rPr>
              <w:t>(A) or</w:t>
            </w:r>
          </w:p>
        </w:tc>
        <w:tc>
          <w:tcPr>
            <w:tcW w:w="720" w:type="dxa"/>
            <w:vAlign w:val="bottom"/>
            <w:gridSpan w:val="2"/>
            <w:vMerge w:val="restart"/>
          </w:tcPr>
          <w:p>
            <w:pPr>
              <w:ind w:left="140"/>
              <w:spacing w:after="0"/>
              <w:rPr>
                <w:sz w:val="20"/>
                <w:szCs w:val="20"/>
                <w:color w:val="auto"/>
              </w:rPr>
            </w:pPr>
            <w:r>
              <w:rPr>
                <w:rFonts w:ascii="Arial" w:cs="Arial" w:eastAsia="Arial" w:hAnsi="Arial"/>
                <w:sz w:val="11"/>
                <w:szCs w:val="11"/>
                <w:b w:val="1"/>
                <w:bCs w:val="1"/>
                <w:color w:val="auto"/>
              </w:rPr>
              <w:t>Price</w:t>
            </w:r>
          </w:p>
        </w:tc>
        <w:tc>
          <w:tcPr>
            <w:tcW w:w="12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(Instr. 3 and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(D)</w:t>
            </w:r>
          </w:p>
        </w:tc>
        <w:tc>
          <w:tcPr>
            <w:tcW w:w="72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2980" w:type="dxa"/>
            <w:vAlign w:val="bottom"/>
            <w:tcBorders>
              <w:bottom w:val="single" w:sz="8" w:color="2C2C2C"/>
            </w:tcBorders>
            <w:gridSpan w:val="6"/>
          </w:tcPr>
          <w:p>
            <w:pPr>
              <w:spacing w:after="0"/>
              <w:rPr>
                <w:sz w:val="7"/>
                <w:szCs w:val="7"/>
                <w:color w:val="auto"/>
              </w:rPr>
            </w:pPr>
          </w:p>
        </w:tc>
        <w:tc>
          <w:tcPr>
            <w:tcW w:w="2760" w:type="dxa"/>
            <w:vAlign w:val="bottom"/>
            <w:tcBorders>
              <w:bottom w:val="single" w:sz="8" w:color="2C2C2C"/>
            </w:tcBorders>
            <w:gridSpan w:val="4"/>
          </w:tcPr>
          <w:p>
            <w:pPr>
              <w:spacing w:after="0"/>
              <w:rPr>
                <w:sz w:val="7"/>
                <w:szCs w:val="7"/>
                <w:color w:val="auto"/>
              </w:rPr>
            </w:pPr>
          </w:p>
        </w:tc>
        <w:tc>
          <w:tcPr>
            <w:tcW w:w="68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0"/>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840" w:type="dxa"/>
            <w:vAlign w:val="bottom"/>
            <w:tcBorders>
              <w:top w:val="single" w:sz="8" w:color="2C2C2C"/>
            </w:tcBorders>
          </w:tcPr>
          <w:p>
            <w:pPr>
              <w:spacing w:after="0"/>
              <w:rPr>
                <w:sz w:val="17"/>
                <w:szCs w:val="17"/>
                <w:color w:val="auto"/>
              </w:rPr>
            </w:pPr>
          </w:p>
        </w:tc>
        <w:tc>
          <w:tcPr>
            <w:tcW w:w="240" w:type="dxa"/>
            <w:vAlign w:val="bottom"/>
            <w:tcBorders>
              <w:top w:val="single" w:sz="8" w:color="2C2C2C"/>
            </w:tcBorders>
          </w:tcPr>
          <w:p>
            <w:pPr>
              <w:spacing w:after="0"/>
              <w:rPr>
                <w:sz w:val="17"/>
                <w:szCs w:val="17"/>
                <w:color w:val="auto"/>
              </w:rPr>
            </w:pPr>
          </w:p>
        </w:tc>
        <w:tc>
          <w:tcPr>
            <w:tcW w:w="580" w:type="dxa"/>
            <w:vAlign w:val="bottom"/>
            <w:tcBorders>
              <w:top w:val="single" w:sz="8" w:color="2C2C2C"/>
            </w:tcBorders>
          </w:tcPr>
          <w:p>
            <w:pPr>
              <w:spacing w:after="0"/>
              <w:rPr>
                <w:sz w:val="17"/>
                <w:szCs w:val="17"/>
                <w:color w:val="auto"/>
              </w:rPr>
            </w:pPr>
          </w:p>
        </w:tc>
        <w:tc>
          <w:tcPr>
            <w:tcW w:w="920" w:type="dxa"/>
            <w:vAlign w:val="bottom"/>
            <w:tcBorders>
              <w:top w:val="single" w:sz="8" w:color="2C2C2C"/>
            </w:tcBorders>
          </w:tcPr>
          <w:p>
            <w:pPr>
              <w:spacing w:after="0"/>
              <w:rPr>
                <w:sz w:val="17"/>
                <w:szCs w:val="17"/>
                <w:color w:val="auto"/>
              </w:rPr>
            </w:pPr>
          </w:p>
        </w:tc>
        <w:tc>
          <w:tcPr>
            <w:tcW w:w="6420" w:type="dxa"/>
            <w:vAlign w:val="bottom"/>
            <w:tcBorders>
              <w:top w:val="single" w:sz="8" w:color="2C2C2C"/>
            </w:tcBorders>
            <w:gridSpan w:val="12"/>
          </w:tcPr>
          <w:p>
            <w:pPr>
              <w:jc w:val="center"/>
              <w:ind w:right="284"/>
              <w:spacing w:after="0"/>
              <w:rPr>
                <w:sz w:val="20"/>
                <w:szCs w:val="20"/>
                <w:color w:val="auto"/>
              </w:rPr>
            </w:pPr>
            <w:r>
              <w:rPr>
                <w:rFonts w:ascii="Arial" w:cs="Arial" w:eastAsia="Arial" w:hAnsi="Arial"/>
                <w:sz w:val="16"/>
                <w:szCs w:val="16"/>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7"/>
                <w:szCs w:val="17"/>
                <w:color w:val="auto"/>
              </w:rPr>
            </w:pPr>
          </w:p>
        </w:tc>
        <w:tc>
          <w:tcPr>
            <w:tcW w:w="260" w:type="dxa"/>
            <w:vAlign w:val="bottom"/>
            <w:tcBorders>
              <w:top w:val="single" w:sz="8" w:color="2C2C2C"/>
            </w:tcBorders>
          </w:tcPr>
          <w:p>
            <w:pPr>
              <w:spacing w:after="0"/>
              <w:rPr>
                <w:sz w:val="17"/>
                <w:szCs w:val="17"/>
                <w:color w:val="auto"/>
              </w:rPr>
            </w:pPr>
          </w:p>
        </w:tc>
        <w:tc>
          <w:tcPr>
            <w:tcW w:w="680" w:type="dxa"/>
            <w:vAlign w:val="bottom"/>
            <w:tcBorders>
              <w:top w:val="single" w:sz="8" w:color="2C2C2C"/>
            </w:tcBorders>
          </w:tcPr>
          <w:p>
            <w:pPr>
              <w:spacing w:after="0"/>
              <w:rPr>
                <w:sz w:val="17"/>
                <w:szCs w:val="17"/>
                <w:color w:val="auto"/>
              </w:rPr>
            </w:pPr>
          </w:p>
        </w:tc>
        <w:tc>
          <w:tcPr>
            <w:tcW w:w="760" w:type="dxa"/>
            <w:vAlign w:val="bottom"/>
            <w:tcBorders>
              <w:top w:val="single" w:sz="8" w:color="2C2C2C"/>
            </w:tcBorders>
          </w:tcPr>
          <w:p>
            <w:pPr>
              <w:spacing w:after="0"/>
              <w:rPr>
                <w:sz w:val="17"/>
                <w:szCs w:val="17"/>
                <w:color w:val="auto"/>
              </w:rPr>
            </w:pPr>
          </w:p>
        </w:tc>
        <w:tc>
          <w:tcPr>
            <w:tcW w:w="20" w:type="dxa"/>
            <w:vAlign w:val="bottom"/>
            <w:tcBorders>
              <w:top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780" w:type="dxa"/>
            <w:vAlign w:val="bottom"/>
            <w:gridSpan w:val="11"/>
          </w:tcPr>
          <w:p>
            <w:pPr>
              <w:jc w:val="center"/>
              <w:ind w:left="218"/>
              <w:spacing w:after="0"/>
              <w:rPr>
                <w:sz w:val="20"/>
                <w:szCs w:val="20"/>
                <w:color w:val="auto"/>
              </w:rPr>
            </w:pPr>
            <w:r>
              <w:rPr>
                <w:rFonts w:ascii="Arial" w:cs="Arial" w:eastAsia="Arial" w:hAnsi="Arial"/>
                <w:sz w:val="16"/>
                <w:szCs w:val="16"/>
                <w:b w:val="1"/>
                <w:bCs w:val="1"/>
                <w:color w:val="auto"/>
                <w:w w:val="99"/>
              </w:rPr>
              <w:t>(e.g., puts, calls, warrants, options, convertible securities)</w:t>
            </w: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420" w:type="dxa"/>
            <w:vAlign w:val="bottom"/>
            <w:tcBorders>
              <w:bottom w:val="single" w:sz="8" w:color="2C2C2C"/>
            </w:tcBorders>
            <w:gridSpan w:val="3"/>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240" w:type="dxa"/>
            <w:vAlign w:val="bottom"/>
          </w:tcPr>
          <w:p>
            <w:pPr>
              <w:ind w:left="100"/>
              <w:spacing w:after="0"/>
              <w:rPr>
                <w:sz w:val="20"/>
                <w:szCs w:val="20"/>
                <w:color w:val="auto"/>
              </w:rPr>
            </w:pPr>
            <w:r>
              <w:rPr>
                <w:rFonts w:ascii="Arial" w:cs="Arial" w:eastAsia="Arial" w:hAnsi="Arial"/>
                <w:sz w:val="11"/>
                <w:szCs w:val="11"/>
                <w:b w:val="1"/>
                <w:bCs w:val="1"/>
                <w:color w:val="auto"/>
              </w:rPr>
              <w:t>2.</w:t>
            </w:r>
          </w:p>
        </w:tc>
        <w:tc>
          <w:tcPr>
            <w:tcW w:w="580" w:type="dxa"/>
            <w:vAlign w:val="bottom"/>
          </w:tcPr>
          <w:p>
            <w:pPr>
              <w:spacing w:after="0"/>
              <w:rPr>
                <w:sz w:val="13"/>
                <w:szCs w:val="13"/>
                <w:color w:val="auto"/>
              </w:rPr>
            </w:pPr>
          </w:p>
        </w:tc>
        <w:tc>
          <w:tcPr>
            <w:tcW w:w="92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120"/>
              <w:spacing w:after="0"/>
              <w:rPr>
                <w:sz w:val="20"/>
                <w:szCs w:val="20"/>
                <w:color w:val="auto"/>
              </w:rPr>
            </w:pPr>
            <w:r>
              <w:rPr>
                <w:rFonts w:ascii="Arial" w:cs="Arial" w:eastAsia="Arial" w:hAnsi="Arial"/>
                <w:sz w:val="11"/>
                <w:szCs w:val="11"/>
                <w:b w:val="1"/>
                <w:bCs w:val="1"/>
                <w:color w:val="auto"/>
              </w:rPr>
              <w:t>3A. Deemed</w:t>
            </w: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40"/>
              <w:spacing w:after="0"/>
              <w:rPr>
                <w:sz w:val="20"/>
                <w:szCs w:val="20"/>
                <w:color w:val="auto"/>
              </w:rPr>
            </w:pPr>
            <w:r>
              <w:rPr>
                <w:rFonts w:ascii="Arial" w:cs="Arial" w:eastAsia="Arial" w:hAnsi="Arial"/>
                <w:sz w:val="11"/>
                <w:szCs w:val="11"/>
                <w:b w:val="1"/>
                <w:bCs w:val="1"/>
                <w:color w:val="auto"/>
              </w:rPr>
              <w:t>5. Number of</w:t>
            </w:r>
          </w:p>
        </w:tc>
        <w:tc>
          <w:tcPr>
            <w:tcW w:w="142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50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80" w:type="dxa"/>
            <w:vAlign w:val="bottom"/>
            <w:gridSpan w:val="2"/>
          </w:tcPr>
          <w:p>
            <w:pPr>
              <w:ind w:left="8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Conversion</w:t>
            </w:r>
          </w:p>
        </w:tc>
        <w:tc>
          <w:tcPr>
            <w:tcW w:w="92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Execution Date,</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Transaction</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Derivative</w:t>
            </w:r>
          </w:p>
        </w:tc>
        <w:tc>
          <w:tcPr>
            <w:tcW w:w="14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Expiration Date</w:t>
            </w:r>
          </w:p>
        </w:tc>
        <w:tc>
          <w:tcPr>
            <w:tcW w:w="15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Derivative</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Ownership</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92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Security (Instr.</w:t>
            </w: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or Exercise</w:t>
            </w:r>
          </w:p>
        </w:tc>
        <w:tc>
          <w:tcPr>
            <w:tcW w:w="920" w:type="dxa"/>
            <w:vAlign w:val="bottom"/>
          </w:tcPr>
          <w:p>
            <w:pPr>
              <w:ind w:left="20"/>
              <w:spacing w:after="0" w:line="123" w:lineRule="exact"/>
              <w:rPr>
                <w:sz w:val="20"/>
                <w:szCs w:val="20"/>
                <w:color w:val="auto"/>
              </w:rPr>
            </w:pPr>
            <w:r>
              <w:rPr>
                <w:rFonts w:ascii="Arial" w:cs="Arial" w:eastAsia="Arial" w:hAnsi="Arial"/>
                <w:sz w:val="11"/>
                <w:szCs w:val="11"/>
                <w:b w:val="1"/>
                <w:bCs w:val="1"/>
                <w:color w:val="auto"/>
                <w:w w:val="97"/>
              </w:rPr>
              <w:t>(Month/Day/Year)</w:t>
            </w: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if any</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Code (Instr.</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Securities</w:t>
            </w:r>
          </w:p>
        </w:tc>
        <w:tc>
          <w:tcPr>
            <w:tcW w:w="142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(Month/Day/Year)</w:t>
            </w:r>
          </w:p>
        </w:tc>
        <w:tc>
          <w:tcPr>
            <w:tcW w:w="1500" w:type="dxa"/>
            <w:vAlign w:val="bottom"/>
            <w:gridSpan w:val="3"/>
          </w:tcPr>
          <w:p>
            <w:pPr>
              <w:ind w:left="40"/>
              <w:spacing w:after="0" w:line="123" w:lineRule="exact"/>
              <w:rPr>
                <w:sz w:val="20"/>
                <w:szCs w:val="20"/>
                <w:color w:val="auto"/>
              </w:rPr>
            </w:pPr>
            <w:r>
              <w:rPr>
                <w:rFonts w:ascii="Arial" w:cs="Arial" w:eastAsia="Arial" w:hAnsi="Arial"/>
                <w:sz w:val="11"/>
                <w:szCs w:val="11"/>
                <w:b w:val="1"/>
                <w:bCs w:val="1"/>
                <w:color w:val="auto"/>
              </w:rPr>
              <w:t>Derivative Security (Instr.</w:t>
            </w: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Security</w:t>
            </w: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Form:</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2"/>
        </w:trPr>
        <w:tc>
          <w:tcPr>
            <w:tcW w:w="940" w:type="dxa"/>
            <w:vAlign w:val="bottom"/>
            <w:gridSpan w:val="3"/>
          </w:tcPr>
          <w:p>
            <w:pPr>
              <w:ind w:left="80"/>
              <w:spacing w:after="0" w:line="123" w:lineRule="exact"/>
              <w:rPr>
                <w:sz w:val="20"/>
                <w:szCs w:val="20"/>
                <w:color w:val="auto"/>
              </w:rPr>
            </w:pPr>
            <w:r>
              <w:rPr>
                <w:rFonts w:ascii="Arial" w:cs="Arial" w:eastAsia="Arial" w:hAnsi="Arial"/>
                <w:sz w:val="11"/>
                <w:szCs w:val="11"/>
                <w:b w:val="1"/>
                <w:bCs w:val="1"/>
                <w:color w:val="auto"/>
              </w:rPr>
              <w:t>3)</w:t>
            </w: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Price of</w:t>
            </w:r>
          </w:p>
        </w:tc>
        <w:tc>
          <w:tcPr>
            <w:tcW w:w="920" w:type="dxa"/>
            <w:vAlign w:val="bottom"/>
          </w:tcPr>
          <w:p>
            <w:pPr>
              <w:spacing w:after="0"/>
              <w:rPr>
                <w:sz w:val="10"/>
                <w:szCs w:val="10"/>
                <w:color w:val="auto"/>
              </w:rPr>
            </w:pPr>
          </w:p>
        </w:tc>
        <w:tc>
          <w:tcPr>
            <w:tcW w:w="1080" w:type="dxa"/>
            <w:vAlign w:val="bottom"/>
          </w:tcPr>
          <w:p>
            <w:pPr>
              <w:ind w:left="120"/>
              <w:spacing w:after="0" w:line="123" w:lineRule="exact"/>
              <w:rPr>
                <w:sz w:val="20"/>
                <w:szCs w:val="20"/>
                <w:color w:val="auto"/>
              </w:rPr>
            </w:pPr>
            <w:r>
              <w:rPr>
                <w:rFonts w:ascii="Arial" w:cs="Arial" w:eastAsia="Arial" w:hAnsi="Arial"/>
                <w:sz w:val="11"/>
                <w:szCs w:val="11"/>
                <w:b w:val="1"/>
                <w:bCs w:val="1"/>
                <w:color w:val="auto"/>
              </w:rPr>
              <w:t>(Month/Day/Year)</w:t>
            </w:r>
          </w:p>
        </w:tc>
        <w:tc>
          <w:tcPr>
            <w:tcW w:w="86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3 and 4)</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ind w:left="20"/>
              <w:spacing w:after="0" w:line="123"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3" w:lineRule="exact"/>
              <w:rPr>
                <w:sz w:val="20"/>
                <w:szCs w:val="20"/>
                <w:color w:val="auto"/>
              </w:rPr>
            </w:pPr>
            <w:r>
              <w:rPr>
                <w:rFonts w:ascii="Arial" w:cs="Arial" w:eastAsia="Arial" w:hAnsi="Arial"/>
                <w:sz w:val="11"/>
                <w:szCs w:val="11"/>
                <w:b w:val="1"/>
                <w:bCs w:val="1"/>
                <w:color w:val="auto"/>
              </w:rPr>
              <w:t>Beneficially</w:t>
            </w: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Direct (D)</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Derivative</w:t>
            </w: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or Disposed of</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Owned</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or Indirect</w:t>
            </w:r>
          </w:p>
        </w:tc>
        <w:tc>
          <w:tcPr>
            <w:tcW w:w="78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20" w:type="dxa"/>
            <w:vAlign w:val="bottom"/>
            <w:gridSpan w:val="2"/>
          </w:tcPr>
          <w:p>
            <w:pPr>
              <w:ind w:left="100"/>
              <w:spacing w:after="0" w:line="123" w:lineRule="exact"/>
              <w:rPr>
                <w:sz w:val="20"/>
                <w:szCs w:val="20"/>
                <w:color w:val="auto"/>
              </w:rPr>
            </w:pPr>
            <w:r>
              <w:rPr>
                <w:rFonts w:ascii="Arial" w:cs="Arial" w:eastAsia="Arial" w:hAnsi="Arial"/>
                <w:sz w:val="11"/>
                <w:szCs w:val="11"/>
                <w:b w:val="1"/>
                <w:bCs w:val="1"/>
                <w:color w:val="auto"/>
              </w:rPr>
              <w:t>Security</w:t>
            </w: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2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 (Instr. 3, 4</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Following</w:t>
            </w:r>
          </w:p>
        </w:tc>
        <w:tc>
          <w:tcPr>
            <w:tcW w:w="260" w:type="dxa"/>
            <w:vAlign w:val="bottom"/>
          </w:tcPr>
          <w:p>
            <w:pPr>
              <w:spacing w:after="0"/>
              <w:rPr>
                <w:sz w:val="10"/>
                <w:szCs w:val="10"/>
                <w:color w:val="auto"/>
              </w:rPr>
            </w:pPr>
          </w:p>
        </w:tc>
        <w:tc>
          <w:tcPr>
            <w:tcW w:w="68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 (Instr. 4)</w:t>
            </w: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and 5)</w:t>
            </w: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Reported</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gridSpan w:val="2"/>
            <w:vMerge w:val="restart"/>
          </w:tcPr>
          <w:p>
            <w:pPr>
              <w:ind w:left="60"/>
              <w:spacing w:after="0" w:line="123" w:lineRule="exact"/>
              <w:rPr>
                <w:sz w:val="20"/>
                <w:szCs w:val="20"/>
                <w:color w:val="auto"/>
              </w:rPr>
            </w:pPr>
            <w:r>
              <w:rPr>
                <w:rFonts w:ascii="Arial" w:cs="Arial" w:eastAsia="Arial" w:hAnsi="Arial"/>
                <w:sz w:val="11"/>
                <w:szCs w:val="11"/>
                <w:b w:val="1"/>
                <w:bCs w:val="1"/>
                <w:color w:val="auto"/>
              </w:rPr>
              <w:t>Transaction(s)</w:t>
            </w: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8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68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Amount</w:t>
            </w:r>
          </w:p>
        </w:tc>
        <w:tc>
          <w:tcPr>
            <w:tcW w:w="640" w:type="dxa"/>
            <w:vAlign w:val="bottom"/>
          </w:tcPr>
          <w:p>
            <w:pPr>
              <w:spacing w:after="0"/>
              <w:rPr>
                <w:sz w:val="10"/>
                <w:szCs w:val="10"/>
                <w:color w:val="auto"/>
              </w:rPr>
            </w:pPr>
          </w:p>
        </w:tc>
        <w:tc>
          <w:tcPr>
            <w:tcW w:w="620" w:type="dxa"/>
            <w:vAlign w:val="bottom"/>
          </w:tcPr>
          <w:p>
            <w:pPr>
              <w:ind w:left="60"/>
              <w:spacing w:after="0" w:line="123" w:lineRule="exact"/>
              <w:rPr>
                <w:sz w:val="20"/>
                <w:szCs w:val="20"/>
                <w:color w:val="auto"/>
              </w:rPr>
            </w:pPr>
            <w:r>
              <w:rPr>
                <w:rFonts w:ascii="Arial" w:cs="Arial" w:eastAsia="Arial" w:hAnsi="Arial"/>
                <w:sz w:val="11"/>
                <w:szCs w:val="11"/>
                <w:b w:val="1"/>
                <w:bCs w:val="1"/>
                <w:color w:val="auto"/>
              </w:rPr>
              <w:t>(Instr. 4)</w:t>
            </w: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or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gridSpan w:val="2"/>
          </w:tcPr>
          <w:p>
            <w:pPr>
              <w:ind w:left="40"/>
              <w:spacing w:after="0" w:line="123"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40"/>
              <w:spacing w:after="0" w:line="123" w:lineRule="exact"/>
              <w:rPr>
                <w:sz w:val="20"/>
                <w:szCs w:val="20"/>
                <w:color w:val="auto"/>
              </w:rPr>
            </w:pPr>
            <w:r>
              <w:rPr>
                <w:rFonts w:ascii="Arial" w:cs="Arial" w:eastAsia="Arial" w:hAnsi="Arial"/>
                <w:sz w:val="11"/>
                <w:szCs w:val="11"/>
                <w:b w:val="1"/>
                <w:bCs w:val="1"/>
                <w:color w:val="auto"/>
              </w:rPr>
              <w:t>Expiration</w:t>
            </w:r>
          </w:p>
        </w:tc>
        <w:tc>
          <w:tcPr>
            <w:tcW w:w="780" w:type="dxa"/>
            <w:vAlign w:val="bottom"/>
          </w:tcPr>
          <w:p>
            <w:pPr>
              <w:spacing w:after="0"/>
              <w:rPr>
                <w:sz w:val="10"/>
                <w:szCs w:val="10"/>
                <w:color w:val="auto"/>
              </w:rPr>
            </w:pPr>
          </w:p>
        </w:tc>
        <w:tc>
          <w:tcPr>
            <w:tcW w:w="720" w:type="dxa"/>
            <w:vAlign w:val="bottom"/>
            <w:gridSpan w:val="2"/>
          </w:tcPr>
          <w:p>
            <w:pPr>
              <w:ind w:left="80"/>
              <w:spacing w:after="0" w:line="123" w:lineRule="exact"/>
              <w:rPr>
                <w:sz w:val="20"/>
                <w:szCs w:val="20"/>
                <w:color w:val="auto"/>
              </w:rPr>
            </w:pPr>
            <w:r>
              <w:rPr>
                <w:rFonts w:ascii="Arial" w:cs="Arial" w:eastAsia="Arial" w:hAnsi="Arial"/>
                <w:sz w:val="11"/>
                <w:szCs w:val="11"/>
                <w:b w:val="1"/>
                <w:bCs w:val="1"/>
                <w:color w:val="auto"/>
              </w:rPr>
              <w:t>Number</w:t>
            </w:r>
          </w:p>
        </w:tc>
        <w:tc>
          <w:tcPr>
            <w:tcW w:w="6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(A)</w:t>
            </w:r>
          </w:p>
        </w:tc>
        <w:tc>
          <w:tcPr>
            <w:tcW w:w="44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78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Shares</w:t>
            </w:r>
          </w:p>
        </w:tc>
        <w:tc>
          <w:tcPr>
            <w:tcW w:w="6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0" w:type="dxa"/>
            <w:vAlign w:val="bottom"/>
            <w:gridSpan w:val="2"/>
          </w:tcPr>
          <w:p>
            <w:pPr>
              <w:ind w:left="60"/>
              <w:spacing w:after="0"/>
              <w:rPr>
                <w:sz w:val="20"/>
                <w:szCs w:val="20"/>
                <w:color w:val="auto"/>
              </w:rPr>
            </w:pPr>
            <w:r>
              <w:rPr>
                <w:rFonts w:ascii="Arial" w:cs="Arial" w:eastAsia="Arial" w:hAnsi="Arial"/>
                <w:sz w:val="12"/>
                <w:szCs w:val="12"/>
                <w:color w:val="0000FF"/>
              </w:rPr>
              <w:t>Stock Option</w:t>
            </w:r>
          </w:p>
        </w:tc>
        <w:tc>
          <w:tcPr>
            <w:tcW w:w="240" w:type="dxa"/>
            <w:vAlign w:val="bottom"/>
          </w:tcPr>
          <w:p>
            <w:pPr>
              <w:spacing w:after="0"/>
              <w:rPr>
                <w:sz w:val="15"/>
                <w:szCs w:val="15"/>
                <w:color w:val="auto"/>
              </w:rPr>
            </w:pPr>
          </w:p>
        </w:tc>
        <w:tc>
          <w:tcPr>
            <w:tcW w:w="580" w:type="dxa"/>
            <w:vAlign w:val="bottom"/>
            <w:vMerge w:val="restart"/>
          </w:tcPr>
          <w:p>
            <w:pPr>
              <w:jc w:val="right"/>
              <w:ind w:right="255"/>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2.1</w:t>
            </w:r>
          </w:p>
        </w:tc>
        <w:tc>
          <w:tcPr>
            <w:tcW w:w="920" w:type="dxa"/>
            <w:vAlign w:val="bottom"/>
            <w:vMerge w:val="restart"/>
          </w:tcPr>
          <w:p>
            <w:pPr>
              <w:ind w:left="180"/>
              <w:spacing w:after="0"/>
              <w:rPr>
                <w:sz w:val="20"/>
                <w:szCs w:val="20"/>
                <w:color w:val="auto"/>
              </w:rPr>
            </w:pPr>
            <w:r>
              <w:rPr>
                <w:rFonts w:ascii="Arial" w:cs="Arial" w:eastAsia="Arial" w:hAnsi="Arial"/>
                <w:sz w:val="12"/>
                <w:szCs w:val="12"/>
                <w:color w:val="0000FF"/>
              </w:rPr>
              <w:t>06/14/2019</w:t>
            </w: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vMerge w:val="restart"/>
          </w:tcPr>
          <w:p>
            <w:pPr>
              <w:ind w:left="20"/>
              <w:spacing w:after="0"/>
              <w:rPr>
                <w:sz w:val="20"/>
                <w:szCs w:val="20"/>
                <w:color w:val="auto"/>
              </w:rPr>
            </w:pPr>
            <w:r>
              <w:rPr>
                <w:rFonts w:ascii="Arial" w:cs="Arial" w:eastAsia="Arial" w:hAnsi="Arial"/>
                <w:sz w:val="12"/>
                <w:szCs w:val="12"/>
                <w:color w:val="0000FF"/>
              </w:rPr>
              <w:t>A</w:t>
            </w:r>
          </w:p>
        </w:tc>
        <w:tc>
          <w:tcPr>
            <w:tcW w:w="480" w:type="dxa"/>
            <w:vAlign w:val="bottom"/>
            <w:vMerge w:val="restart"/>
          </w:tcPr>
          <w:p>
            <w:pPr>
              <w:ind w:left="60"/>
              <w:spacing w:after="0"/>
              <w:rPr>
                <w:sz w:val="20"/>
                <w:szCs w:val="20"/>
                <w:color w:val="auto"/>
              </w:rPr>
            </w:pPr>
            <w:r>
              <w:rPr>
                <w:rFonts w:ascii="Arial" w:cs="Arial" w:eastAsia="Arial" w:hAnsi="Arial"/>
                <w:sz w:val="12"/>
                <w:szCs w:val="12"/>
                <w:color w:val="0000FF"/>
              </w:rPr>
              <w:t>10,000</w:t>
            </w:r>
          </w:p>
        </w:tc>
        <w:tc>
          <w:tcPr>
            <w:tcW w:w="440" w:type="dxa"/>
            <w:vAlign w:val="bottom"/>
          </w:tcPr>
          <w:p>
            <w:pPr>
              <w:spacing w:after="0"/>
              <w:rPr>
                <w:sz w:val="15"/>
                <w:szCs w:val="15"/>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0"/>
                <w:szCs w:val="10"/>
                <w:color w:val="008000"/>
              </w:rPr>
              <w:t>(1)</w:t>
            </w:r>
          </w:p>
        </w:tc>
        <w:tc>
          <w:tcPr>
            <w:tcW w:w="680" w:type="dxa"/>
            <w:vAlign w:val="bottom"/>
            <w:vMerge w:val="restart"/>
          </w:tcPr>
          <w:p>
            <w:pPr>
              <w:ind w:left="40"/>
              <w:spacing w:after="0"/>
              <w:rPr>
                <w:sz w:val="20"/>
                <w:szCs w:val="20"/>
                <w:color w:val="auto"/>
              </w:rPr>
            </w:pPr>
            <w:r>
              <w:rPr>
                <w:rFonts w:ascii="Arial" w:cs="Arial" w:eastAsia="Arial" w:hAnsi="Arial"/>
                <w:sz w:val="12"/>
                <w:szCs w:val="12"/>
                <w:color w:val="0000FF"/>
              </w:rPr>
              <w:t>06/13/2029</w:t>
            </w:r>
          </w:p>
        </w:tc>
        <w:tc>
          <w:tcPr>
            <w:tcW w:w="780" w:type="dxa"/>
            <w:vAlign w:val="bottom"/>
          </w:tcPr>
          <w:p>
            <w:pPr>
              <w:ind w:left="160"/>
              <w:spacing w:after="0"/>
              <w:rPr>
                <w:sz w:val="20"/>
                <w:szCs w:val="20"/>
                <w:color w:val="auto"/>
              </w:rPr>
            </w:pPr>
            <w:r>
              <w:rPr>
                <w:rFonts w:ascii="Arial" w:cs="Arial" w:eastAsia="Arial" w:hAnsi="Arial"/>
                <w:sz w:val="12"/>
                <w:szCs w:val="12"/>
                <w:color w:val="0000FF"/>
              </w:rPr>
              <w:t>Common</w:t>
            </w:r>
          </w:p>
        </w:tc>
        <w:tc>
          <w:tcPr>
            <w:tcW w:w="680" w:type="dxa"/>
            <w:vAlign w:val="bottom"/>
            <w:vMerge w:val="restart"/>
          </w:tcPr>
          <w:p>
            <w:pPr>
              <w:ind w:left="140"/>
              <w:spacing w:after="0"/>
              <w:rPr>
                <w:sz w:val="20"/>
                <w:szCs w:val="20"/>
                <w:color w:val="auto"/>
              </w:rPr>
            </w:pPr>
            <w:r>
              <w:rPr>
                <w:rFonts w:ascii="Arial" w:cs="Arial" w:eastAsia="Arial" w:hAnsi="Arial"/>
                <w:sz w:val="16"/>
                <w:szCs w:val="16"/>
                <w:color w:val="0000FF"/>
              </w:rPr>
              <w:t>10,000</w:t>
            </w:r>
          </w:p>
        </w:tc>
        <w:tc>
          <w:tcPr>
            <w:tcW w:w="40" w:type="dxa"/>
            <w:vAlign w:val="bottom"/>
          </w:tcPr>
          <w:p>
            <w:pPr>
              <w:spacing w:after="0"/>
              <w:rPr>
                <w:sz w:val="15"/>
                <w:szCs w:val="15"/>
                <w:color w:val="auto"/>
              </w:rPr>
            </w:pPr>
          </w:p>
        </w:tc>
        <w:tc>
          <w:tcPr>
            <w:tcW w:w="64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620" w:type="dxa"/>
            <w:vAlign w:val="bottom"/>
            <w:vMerge w:val="restart"/>
          </w:tcPr>
          <w:p>
            <w:pPr>
              <w:ind w:left="260"/>
              <w:spacing w:after="0"/>
              <w:rPr>
                <w:sz w:val="20"/>
                <w:szCs w:val="20"/>
                <w:color w:val="auto"/>
              </w:rPr>
            </w:pPr>
            <w:r>
              <w:rPr>
                <w:rFonts w:ascii="Arial" w:cs="Arial" w:eastAsia="Arial" w:hAnsi="Arial"/>
                <w:sz w:val="12"/>
                <w:szCs w:val="12"/>
                <w:color w:val="0000FF"/>
                <w:w w:val="92"/>
              </w:rPr>
              <w:t>10,000</w:t>
            </w:r>
          </w:p>
        </w:tc>
        <w:tc>
          <w:tcPr>
            <w:tcW w:w="260" w:type="dxa"/>
            <w:vAlign w:val="bottom"/>
          </w:tcPr>
          <w:p>
            <w:pPr>
              <w:spacing w:after="0"/>
              <w:rPr>
                <w:sz w:val="15"/>
                <w:szCs w:val="15"/>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color w:val="0000FF"/>
              </w:rPr>
              <w:t>D</w:t>
            </w: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2"/>
                <w:szCs w:val="12"/>
                <w:color w:val="0000FF"/>
              </w:rPr>
              <w:t>(Right to Buy)</w:t>
            </w:r>
          </w:p>
        </w:tc>
        <w:tc>
          <w:tcPr>
            <w:tcW w:w="24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780" w:type="dxa"/>
            <w:vAlign w:val="bottom"/>
            <w:vMerge w:val="restart"/>
          </w:tcPr>
          <w:p>
            <w:pPr>
              <w:ind w:left="260"/>
              <w:spacing w:after="0"/>
              <w:rPr>
                <w:sz w:val="20"/>
                <w:szCs w:val="20"/>
                <w:color w:val="auto"/>
              </w:rPr>
            </w:pPr>
            <w:r>
              <w:rPr>
                <w:rFonts w:ascii="Arial" w:cs="Arial" w:eastAsia="Arial" w:hAnsi="Arial"/>
                <w:sz w:val="12"/>
                <w:szCs w:val="12"/>
                <w:color w:val="0000FF"/>
              </w:rPr>
              <w:t>Stock</w:t>
            </w:r>
          </w:p>
        </w:tc>
        <w:tc>
          <w:tcPr>
            <w:tcW w:w="6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62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8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6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8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4" w:lineRule="exact"/>
        <w:rPr>
          <w:sz w:val="24"/>
          <w:szCs w:val="24"/>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1. The option vests in full on the earlier of June 14, 2020 or the day immediately prior to the company's 2020 annual meeting of stockholders.</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2"/>
          <w:szCs w:val="12"/>
          <w:color w:val="008000"/>
        </w:rPr>
        <w:t>Exhibit 24 - Power of Attorney</w:t>
      </w:r>
    </w:p>
    <w:p>
      <w:pPr>
        <w:ind w:left="6860"/>
        <w:spacing w:after="0" w:line="188" w:lineRule="auto"/>
        <w:rPr>
          <w:sz w:val="20"/>
          <w:szCs w:val="20"/>
          <w:color w:val="auto"/>
        </w:rPr>
      </w:pPr>
      <w:r>
        <w:rPr>
          <w:rFonts w:ascii="Arial" w:cs="Arial" w:eastAsia="Arial" w:hAnsi="Arial"/>
          <w:sz w:val="16"/>
          <w:szCs w:val="16"/>
          <w:color w:val="0000FF"/>
        </w:rPr>
        <w:t xml:space="preserve">/s/ Elona Kogan, J.D., Attorney-in- </w:t>
      </w:r>
      <w:r>
        <w:rPr>
          <w:rFonts w:ascii="Arial" w:cs="Arial" w:eastAsia="Arial" w:hAnsi="Arial"/>
          <w:sz w:val="31"/>
          <w:szCs w:val="31"/>
          <w:color w:val="0000FF"/>
          <w:vertAlign w:val="subscript"/>
        </w:rPr>
        <w:t>06/18/2019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-26035</wp:posOffset>
            </wp:positionV>
            <wp:extent cx="141859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18590" cy="762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6"/>
          <w:szCs w:val="16"/>
          <w:color w:val="0000FF"/>
        </w:rPr>
        <w:t>Fact for Amir Nashat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-18415</wp:posOffset>
            </wp:positionV>
            <wp:extent cx="86042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860425" cy="7620"/>
                    </a:xfrm>
                    <a:prstGeom prst="rect">
                      <a:avLst/>
                    </a:prstGeom>
                    <a:noFill/>
                  </pic:spPr>
                </pic:pic>
              </a:graphicData>
            </a:graphic>
          </wp:anchor>
        </w:drawing>
        <w:drawing>
          <wp:anchor simplePos="0" relativeHeight="251657728" behindDoc="1" locked="0" layoutInCell="0" allowOverlap="1">
            <wp:simplePos x="0" y="0"/>
            <wp:positionH relativeFrom="column">
              <wp:posOffset>5814060</wp:posOffset>
            </wp:positionH>
            <wp:positionV relativeFrom="paragraph">
              <wp:posOffset>-80645</wp:posOffset>
            </wp:positionV>
            <wp:extent cx="45974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59740" cy="7620"/>
                    </a:xfrm>
                    <a:prstGeom prst="rect">
                      <a:avLst/>
                    </a:prstGeom>
                    <a:noFill/>
                  </pic:spPr>
                </pic:pic>
              </a:graphicData>
            </a:graphic>
          </wp:anchor>
        </w:drawing>
      </w:r>
    </w:p>
    <w:p>
      <w:pPr>
        <w:spacing w:after="0" w:line="35"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2"/>
          <w:szCs w:val="12"/>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33" w:lineRule="exact"/>
        <w:rPr>
          <w:sz w:val="24"/>
          <w:szCs w:val="24"/>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5" w:lineRule="exact"/>
        <w:rPr>
          <w:sz w:val="24"/>
          <w:szCs w:val="24"/>
          <w:color w:val="auto"/>
        </w:rPr>
      </w:pPr>
    </w:p>
    <w:p>
      <w:pPr>
        <w:jc w:val="both"/>
        <w:ind w:left="40" w:right="4340" w:hanging="6"/>
        <w:spacing w:after="0" w:line="317" w:lineRule="auto"/>
        <w:tabs>
          <w:tab w:leader="none" w:pos="169"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40"/>
          </w:cols>
          <w:pgMar w:left="240" w:top="218" w:right="219" w:bottom="1440" w:gutter="0" w:footer="0" w:header="0"/>
          <w:type w:val="continuous"/>
        </w:sectPr>
      </w:pPr>
    </w:p>
    <w:bookmarkStart w:id="1" w:name="page2"/>
    <w:bookmarkEnd w:id="1"/>
    <w:p>
      <w:pPr>
        <w:ind w:left="2"/>
        <w:spacing w:after="0"/>
        <w:rPr>
          <w:sz w:val="20"/>
          <w:szCs w:val="20"/>
          <w:color w:val="auto"/>
        </w:rPr>
      </w:pPr>
      <w:r>
        <w:rPr>
          <w:rFonts w:ascii="Courier New" w:cs="Courier New" w:eastAsia="Courier New" w:hAnsi="Courier New"/>
          <w:sz w:val="16"/>
          <w:szCs w:val="16"/>
          <w:color w:val="auto"/>
        </w:rPr>
        <w:t>POWER OF ATTORNEY</w:t>
      </w:r>
    </w:p>
    <w:p>
      <w:pPr>
        <w:spacing w:after="0" w:line="186"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With respect to holdings of and transactions in securities issued by Selecta Biosciences, Inc. (the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"Company"), the undersigned hereby constitutes and appoints Peter Handrinos, Elona Kogan, Matthew</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Bartholomae, Nicole McNeil and Ann K. Donohue to act as the undersigned's true and lawful attorney-in-fact to:</w:t>
      </w:r>
    </w:p>
    <w:p>
      <w:pPr>
        <w:spacing w:after="0" w:line="188" w:lineRule="exact"/>
        <w:rPr>
          <w:sz w:val="20"/>
          <w:szCs w:val="20"/>
          <w:color w:val="auto"/>
        </w:rPr>
      </w:pPr>
    </w:p>
    <w:p>
      <w:pPr>
        <w:ind w:left="2" w:right="4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prepare, execute in the undersigned's name and on the undersigned's behalf, and submit to the United States Securities and Exchange Commission (the "SEC") a Form ID, including amendments thereto,</w:t>
      </w:r>
    </w:p>
    <w:p>
      <w:pPr>
        <w:spacing w:after="0" w:line="5" w:lineRule="exact"/>
        <w:rPr>
          <w:rFonts w:ascii="Courier New" w:cs="Courier New" w:eastAsia="Courier New" w:hAnsi="Courier New"/>
          <w:sz w:val="16"/>
          <w:szCs w:val="16"/>
          <w:color w:val="auto"/>
        </w:rPr>
      </w:pPr>
    </w:p>
    <w:p>
      <w:pPr>
        <w:ind w:left="2" w:right="2360"/>
        <w:spacing w:after="0" w:line="259"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and any other documents necessary or appropriate to obtain and/or regenerate codes and passwords enabling the undersigned to make electronic filings with the SEC of reports required by</w:t>
      </w:r>
    </w:p>
    <w:p>
      <w:pPr>
        <w:ind w:left="2" w:right="2180"/>
        <w:spacing w:after="0" w:line="239"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Section 16(a) of the Securities Exchange Act of 1934, as amended, or any rule or regulation of the SEC;</w:t>
      </w:r>
    </w:p>
    <w:p>
      <w:pPr>
        <w:spacing w:after="0" w:line="189" w:lineRule="exact"/>
        <w:rPr>
          <w:rFonts w:ascii="Courier New" w:cs="Courier New" w:eastAsia="Courier New" w:hAnsi="Courier New"/>
          <w:sz w:val="16"/>
          <w:szCs w:val="16"/>
          <w:color w:val="auto"/>
        </w:rPr>
      </w:pPr>
    </w:p>
    <w:p>
      <w:pPr>
        <w:ind w:left="2" w:right="4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Forms 3, 4, and 5 in accordance with Section 16 of the Securities Exchange Act of 1934, as amended, and the rules thereunder;</w:t>
      </w:r>
    </w:p>
    <w:p>
      <w:pPr>
        <w:spacing w:after="0" w:line="189" w:lineRule="exact"/>
        <w:rPr>
          <w:rFonts w:ascii="Courier New" w:cs="Courier New" w:eastAsia="Courier New" w:hAnsi="Courier New"/>
          <w:sz w:val="16"/>
          <w:szCs w:val="16"/>
          <w:color w:val="auto"/>
        </w:rPr>
      </w:pPr>
    </w:p>
    <w:p>
      <w:pPr>
        <w:ind w:left="2" w:right="1040" w:hanging="2"/>
        <w:spacing w:after="0"/>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w:t>
      </w:r>
    </w:p>
    <w:p>
      <w:pPr>
        <w:spacing w:after="0" w:line="3" w:lineRule="exact"/>
        <w:rPr>
          <w:rFonts w:ascii="Courier New" w:cs="Courier New" w:eastAsia="Courier New" w:hAnsi="Courier New"/>
          <w:sz w:val="16"/>
          <w:szCs w:val="16"/>
          <w:color w:val="auto"/>
        </w:rPr>
      </w:pPr>
    </w:p>
    <w:p>
      <w:pPr>
        <w:ind w:left="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authority; and</w:t>
      </w:r>
    </w:p>
    <w:p>
      <w:pPr>
        <w:spacing w:after="0" w:line="188" w:lineRule="exact"/>
        <w:rPr>
          <w:rFonts w:ascii="Courier New" w:cs="Courier New" w:eastAsia="Courier New" w:hAnsi="Courier New"/>
          <w:sz w:val="16"/>
          <w:szCs w:val="16"/>
          <w:color w:val="auto"/>
        </w:rPr>
      </w:pPr>
    </w:p>
    <w:p>
      <w:pPr>
        <w:ind w:left="2" w:right="260" w:hanging="2"/>
        <w:spacing w:after="0" w:line="239" w:lineRule="auto"/>
        <w:tabs>
          <w:tab w:leader="none" w:pos="1528"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w:t>
      </w:r>
    </w:p>
    <w:p>
      <w:pPr>
        <w:spacing w:after="0" w:line="5" w:lineRule="exact"/>
        <w:rPr>
          <w:rFonts w:ascii="Courier New" w:cs="Courier New" w:eastAsia="Courier New" w:hAnsi="Courier New"/>
          <w:sz w:val="16"/>
          <w:szCs w:val="16"/>
          <w:color w:val="auto"/>
        </w:rPr>
      </w:pPr>
    </w:p>
    <w:p>
      <w:pPr>
        <w:ind w:left="2" w:right="1800"/>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87" w:lineRule="exact"/>
        <w:rPr>
          <w:sz w:val="20"/>
          <w:szCs w:val="20"/>
          <w:color w:val="auto"/>
        </w:rPr>
      </w:pPr>
    </w:p>
    <w:p>
      <w:pPr>
        <w:ind w:left="662"/>
        <w:spacing w:after="0"/>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any</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and every act and thing whatsoever requisite, necessary, or proper to be done in the exercise of any of the rights and</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powers herein granted, as fully to all intents and purposes as the undersigned might or could do if personally present,</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with full power of substitution and resubstitution or revocation, hereby ratifying and confirming all that such</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attorney-in-fact, or such attorneys-in-fact substitute or substitutes, shall lawfully do or cause to be done by virtue of</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this Power of Attorney and the rights and powers herein granted.</w:t>
      </w:r>
    </w:p>
    <w:p>
      <w:pPr>
        <w:spacing w:after="0" w:line="188" w:lineRule="exact"/>
        <w:rPr>
          <w:sz w:val="20"/>
          <w:szCs w:val="20"/>
          <w:color w:val="auto"/>
        </w:rPr>
      </w:pPr>
    </w:p>
    <w:p>
      <w:pPr>
        <w:ind w:left="2" w:right="1220" w:firstLine="668"/>
        <w:spacing w:after="0"/>
        <w:rPr>
          <w:sz w:val="20"/>
          <w:szCs w:val="20"/>
          <w:color w:val="auto"/>
        </w:rPr>
      </w:pPr>
      <w:r>
        <w:rPr>
          <w:rFonts w:ascii="Courier New" w:cs="Courier New" w:eastAsia="Courier New" w:hAnsi="Courier New"/>
          <w:sz w:val="16"/>
          <w:szCs w:val="16"/>
          <w:color w:val="auto"/>
        </w:rPr>
        <w:t>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90" w:lineRule="exact"/>
        <w:rPr>
          <w:sz w:val="20"/>
          <w:szCs w:val="20"/>
          <w:color w:val="auto"/>
        </w:rPr>
      </w:pPr>
    </w:p>
    <w:p>
      <w:pPr>
        <w:ind w:left="2" w:right="260" w:firstLine="668"/>
        <w:spacing w:after="0" w:line="24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Selecta Biosciences, Inc., unless earlier revoked by the undersigned in a signed writing delivered to the foregoing attorneys-in-fact.</w:t>
      </w:r>
    </w:p>
    <w:p>
      <w:pPr>
        <w:spacing w:after="0" w:line="189" w:lineRule="exact"/>
        <w:rPr>
          <w:sz w:val="20"/>
          <w:szCs w:val="20"/>
          <w:color w:val="auto"/>
        </w:rPr>
      </w:pPr>
    </w:p>
    <w:p>
      <w:pPr>
        <w:ind w:left="2" w:right="1800" w:firstLine="668"/>
        <w:spacing w:after="0" w:line="239"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17th day of June, 2019.</w:t>
      </w:r>
    </w:p>
    <w:p>
      <w:pPr>
        <w:spacing w:after="0" w:line="370"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Signature: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/s/ Amir Nashat, Ph.D.</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Print Name:</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Amir Nashat, Ph.D.</w:t>
      </w:r>
    </w:p>
    <w:sectPr>
      <w:pgSz w:w="11900" w:h="16838" w:orient="portrait"/>
      <w:cols w:equalWidth="0" w:num="1">
        <w:col w:w="11522"/>
      </w:cols>
      <w:pgMar w:left="238" w:top="139" w:right="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75843" TargetMode="External"/><Relationship Id="rId13" Type="http://schemas.openxmlformats.org/officeDocument/2006/relationships/hyperlink" Target="http://www.sec.gov/cgi-bin/browse-edgar?action=getcompany&amp;CIK=00014536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2019-12-24T07:26:03Z</dcterms:created>
  <dcterms:modified xsi:type="dcterms:W3CDTF">2019-12-24T07:26:03Z</dcterms:modified>
</cp:coreProperties>
</file>