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3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356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7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Miljkovic Milos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72"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21703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35,000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53,273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35,000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16.1327</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18,273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11/15/2024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20,000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38,273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11/15/2024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20,000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17.1444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18,273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11/14/2024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35,000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09/12/2031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50,528</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11/15/2024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09/12/2031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30,528</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$16.00 to $16.62.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$17.00 to $17.465.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currently exercisable for 64,146 shares of Common Stock and becomes exercisable for the remaining 21,382 shares of Common Stock on September 13,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the Issuer's Series A Preferred Stock in connection with the merger. On April 8, 2024, these options previously exercisable for shares of Series A Preferred Stock became exercisable solely for shares of the Issuer's Common Stock.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08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Milos</w:t>
      </w:r>
      <w:r>
        <w:rPr>
          <w:sz w:val="20"/>
          <w:szCs w:val="20"/>
          <w:color w:val="auto"/>
        </w:rPr>
        <w:tab/>
      </w:r>
      <w:r>
        <w:rPr>
          <w:rFonts w:ascii="Times New Roman" w:cs="Times New Roman" w:eastAsia="Times New Roman" w:hAnsi="Times New Roman"/>
          <w:sz w:val="16"/>
          <w:szCs w:val="16"/>
          <w:color w:val="0000FF"/>
        </w:rPr>
        <w:t>11/18/2024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Miljkovic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19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0282"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2024-11-18T18:40:56Z</dcterms:created>
  <dcterms:modified xsi:type="dcterms:W3CDTF">2024-11-18T18:40:56Z</dcterms:modified>
</cp:coreProperties>
</file>