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86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863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3"/>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6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260" w:type="dxa"/>
            <w:vAlign w:val="bottom"/>
            <w:vMerge w:val="restart"/>
          </w:tcPr>
          <w:p>
            <w:pPr>
              <w:spacing w:after="0"/>
              <w:rPr>
                <w:rFonts w:ascii="Arial" w:cs="Arial" w:eastAsia="Arial" w:hAnsi="Arial"/>
                <w:sz w:val="21"/>
                <w:szCs w:val="21"/>
                <w:color w:val="0000EE"/>
                <w:w w:val="91"/>
              </w:rPr>
            </w:pPr>
            <w:hyperlink r:id="rId12">
              <w:r>
                <w:rPr>
                  <w:rFonts w:ascii="Arial" w:cs="Arial" w:eastAsia="Arial" w:hAnsi="Arial"/>
                  <w:sz w:val="21"/>
                  <w:szCs w:val="21"/>
                  <w:color w:val="0000EE"/>
                  <w:w w:val="91"/>
                </w:rPr>
                <w:t>Brunn Carsten</w:t>
              </w:r>
            </w:hyperlink>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60" w:type="dxa"/>
            <w:vAlign w:val="bottom"/>
            <w:gridSpan w:val="3"/>
          </w:tcPr>
          <w:p>
            <w:pPr>
              <w:ind w:left="6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260" w:type="dxa"/>
            <w:vAlign w:val="bottom"/>
            <w:tcBorders>
              <w:bottom w:val="single" w:sz="8" w:color="0000EE"/>
            </w:tcBorders>
            <w:vMerge w:val="continue"/>
          </w:tcPr>
          <w:p>
            <w:pPr>
              <w:spacing w:after="0"/>
              <w:rPr>
                <w:sz w:val="5"/>
                <w:szCs w:val="5"/>
                <w:color w:val="auto"/>
              </w:rPr>
            </w:pPr>
          </w:p>
        </w:tc>
        <w:tc>
          <w:tcPr>
            <w:tcW w:w="1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0" w:type="dxa"/>
            <w:vAlign w:val="bottom"/>
            <w:tcBorders>
              <w:top w:val="single" w:sz="8" w:color="0000EE"/>
            </w:tcBorders>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24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96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780" w:type="dxa"/>
            <w:vAlign w:val="bottom"/>
            <w:gridSpan w:val="3"/>
            <w:vMerge w:val="restart"/>
          </w:tcPr>
          <w:p>
            <w:pPr>
              <w:spacing w:after="0"/>
              <w:rPr>
                <w:sz w:val="20"/>
                <w:szCs w:val="20"/>
                <w:color w:val="auto"/>
              </w:rPr>
            </w:pPr>
            <w:r>
              <w:rPr>
                <w:rFonts w:ascii="Arial" w:cs="Arial" w:eastAsia="Arial" w:hAnsi="Arial"/>
                <w:sz w:val="17"/>
                <w:szCs w:val="17"/>
                <w:color w:val="0000FF"/>
              </w:rPr>
              <w:t>C/O SELECTA BIOSCIENCES, INC.</w:t>
            </w:r>
          </w:p>
        </w:tc>
        <w:tc>
          <w:tcPr>
            <w:tcW w:w="2960" w:type="dxa"/>
            <w:vAlign w:val="bottom"/>
            <w:gridSpan w:val="3"/>
          </w:tcPr>
          <w:p>
            <w:pPr>
              <w:ind w:left="160"/>
              <w:spacing w:after="0"/>
              <w:rPr>
                <w:sz w:val="20"/>
                <w:szCs w:val="20"/>
                <w:color w:val="auto"/>
              </w:rPr>
            </w:pPr>
            <w:r>
              <w:rPr>
                <w:rFonts w:ascii="Arial" w:cs="Arial" w:eastAsia="Arial" w:hAnsi="Arial"/>
                <w:sz w:val="17"/>
                <w:szCs w:val="17"/>
                <w:color w:val="0000FF"/>
              </w:rPr>
              <w:t>03/01/2020</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7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480 ARSENAL WAY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0"/>
          <w:szCs w:val="20"/>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center"/>
        <w:ind w:right="177"/>
        <w:spacing w:after="0"/>
        <w:rPr>
          <w:sz w:val="20"/>
          <w:szCs w:val="20"/>
          <w:color w:val="auto"/>
        </w:rPr>
      </w:pPr>
      <w:r>
        <w:rPr>
          <w:rFonts w:ascii="Arial" w:cs="Arial" w:eastAsia="Arial" w:hAnsi="Arial"/>
          <w:sz w:val="17"/>
          <w:szCs w:val="17"/>
          <w:color w:val="0000FF"/>
        </w:rPr>
        <w:t>President and CEO</w:t>
      </w:r>
    </w:p>
    <w:p>
      <w:pPr>
        <w:spacing w:after="0" w:line="427" w:lineRule="exact"/>
        <w:rPr>
          <w:sz w:val="20"/>
          <w:szCs w:val="20"/>
          <w:color w:val="auto"/>
        </w:rPr>
      </w:pPr>
    </w:p>
    <w:p>
      <w:pPr>
        <w:sectPr>
          <w:pgSz w:w="11900" w:h="16838" w:orient="portrait"/>
          <w:cols w:equalWidth="0" w:num="2">
            <w:col w:w="7960" w:space="77"/>
            <w:col w:w="3483"/>
          </w:cols>
          <w:pgMar w:left="240" w:top="225" w:right="139" w:bottom="1440" w:gutter="0" w:footer="0" w:header="0"/>
          <w:type w:val="continuous"/>
        </w:sectPr>
      </w:pP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WATERTOWN</w:t>
            </w:r>
          </w:p>
        </w:tc>
        <w:tc>
          <w:tcPr>
            <w:tcW w:w="920" w:type="dxa"/>
            <w:vAlign w:val="bottom"/>
          </w:tcPr>
          <w:p>
            <w:pPr>
              <w:ind w:left="10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02472</w:t>
            </w:r>
          </w:p>
        </w:tc>
      </w:tr>
      <w:tr>
        <w:trPr>
          <w:trHeight w:val="156"/>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9" w:lineRule="exact"/>
        <w:rPr>
          <w:sz w:val="20"/>
          <w:szCs w:val="20"/>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03/01/2020</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0000FF"/>
              </w:rPr>
              <w:t>10,937</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right="14"/>
              <w:spacing w:after="0" w:line="321"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81,851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03/03/2020</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20" w:type="dxa"/>
            <w:vAlign w:val="bottom"/>
            <w:tcBorders>
              <w:bottom w:val="single" w:sz="8" w:color="2C2C2C"/>
            </w:tcBorders>
          </w:tcPr>
          <w:p>
            <w:pPr>
              <w:jc w:val="right"/>
              <w:ind w:right="53"/>
              <w:spacing w:after="0"/>
              <w:rPr>
                <w:sz w:val="20"/>
                <w:szCs w:val="20"/>
                <w:color w:val="auto"/>
              </w:rPr>
            </w:pPr>
            <w:r>
              <w:rPr>
                <w:rFonts w:ascii="Arial" w:cs="Arial" w:eastAsia="Arial" w:hAnsi="Arial"/>
                <w:sz w:val="17"/>
                <w:szCs w:val="17"/>
                <w:color w:val="0000FF"/>
              </w:rPr>
              <w:t>3,374</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3.8564</w:t>
            </w:r>
            <w:r>
              <w:rPr>
                <w:rFonts w:ascii="Arial" w:cs="Arial" w:eastAsia="Arial" w:hAnsi="Arial"/>
                <w:sz w:val="22"/>
                <w:szCs w:val="22"/>
                <w:color w:val="008000"/>
                <w:w w:val="93"/>
                <w:vertAlign w:val="superscript"/>
              </w:rPr>
              <w:t>(3)</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78,477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10,937</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08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03/01/2020</w:t>
            </w:r>
          </w:p>
        </w:tc>
        <w:tc>
          <w:tcPr>
            <w:tcW w:w="1180" w:type="dxa"/>
            <w:vAlign w:val="bottom"/>
          </w:tcPr>
          <w:p>
            <w:pPr>
              <w:spacing w:after="0"/>
              <w:rPr>
                <w:sz w:val="11"/>
                <w:szCs w:val="11"/>
                <w:color w:val="auto"/>
              </w:rPr>
            </w:pPr>
          </w:p>
        </w:tc>
        <w:tc>
          <w:tcPr>
            <w:tcW w:w="620" w:type="dxa"/>
            <w:vAlign w:val="bottom"/>
          </w:tcPr>
          <w:p>
            <w:pPr>
              <w:ind w:left="160"/>
              <w:spacing w:after="0" w:line="132"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1"/>
                <w:szCs w:val="11"/>
                <w:color w:val="auto"/>
              </w:rPr>
            </w:pPr>
          </w:p>
        </w:tc>
        <w:tc>
          <w:tcPr>
            <w:tcW w:w="840" w:type="dxa"/>
            <w:vAlign w:val="bottom"/>
          </w:tcPr>
          <w:p>
            <w:pPr>
              <w:ind w:left="400"/>
              <w:spacing w:after="0" w:line="132" w:lineRule="exact"/>
              <w:rPr>
                <w:sz w:val="20"/>
                <w:szCs w:val="20"/>
                <w:color w:val="auto"/>
              </w:rPr>
            </w:pPr>
            <w:r>
              <w:rPr>
                <w:rFonts w:ascii="Arial" w:cs="Arial" w:eastAsia="Arial" w:hAnsi="Arial"/>
                <w:sz w:val="13"/>
                <w:szCs w:val="13"/>
                <w:color w:val="0000FF"/>
              </w:rPr>
              <w:t>10,937</w:t>
            </w:r>
          </w:p>
        </w:tc>
        <w:tc>
          <w:tcPr>
            <w:tcW w:w="8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1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120,313</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common stock.</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 shares were sold in multiple transactions at per share prices ranging from $3.85 to $3.87. The Reporting Person undertakes to provide upon request to theSEC staff, the Issuer, or any stockholder of the Issuer, full information regarding the number of shares sold at each separate price within the range set forth in this footnote.</w:t>
      </w:r>
    </w:p>
    <w:p>
      <w:pPr>
        <w:spacing w:after="0" w:line="10"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restricted stock unit vests as to 25% on December 1, 2019. The remainder of the units will vest in twelve substantially equal quarterly installments thereafter. The restricted stock units have no expiration date.</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154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Carsten</w:t>
      </w:r>
      <w:r>
        <w:rPr>
          <w:sz w:val="20"/>
          <w:szCs w:val="20"/>
          <w:color w:val="auto"/>
        </w:rPr>
        <w:tab/>
      </w:r>
      <w:r>
        <w:rPr>
          <w:rFonts w:ascii="Arial" w:cs="Arial" w:eastAsia="Arial" w:hAnsi="Arial"/>
          <w:sz w:val="15"/>
          <w:szCs w:val="15"/>
          <w:color w:val="0000FF"/>
        </w:rPr>
        <w:t>03/03/2020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276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6860"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0229"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2020-03-03T15:26:53Z</dcterms:created>
  <dcterms:modified xsi:type="dcterms:W3CDTF">2020-03-03T15:26:53Z</dcterms:modified>
</cp:coreProperties>
</file>