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0"/>
        </w:trPr>
        <w:tc>
          <w:tcPr>
            <w:tcW w:w="2180" w:type="dxa"/>
            <w:vAlign w:val="bottom"/>
            <w:gridSpan w:val="3"/>
          </w:tcPr>
          <w:p>
            <w:pPr>
              <w:spacing w:after="0"/>
              <w:rPr>
                <w:sz w:val="20"/>
                <w:szCs w:val="20"/>
                <w:color w:val="auto"/>
              </w:rPr>
            </w:pPr>
            <w:r>
              <w:rPr>
                <w:rFonts w:ascii="Arial" w:cs="Arial" w:eastAsia="Arial" w:hAnsi="Arial"/>
                <w:sz w:val="19"/>
                <w:szCs w:val="19"/>
                <w:color w:val="auto"/>
              </w:rPr>
              <w:t>SEC Form 3</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606"/>
              <w:spacing w:after="0"/>
              <w:rPr>
                <w:sz w:val="20"/>
                <w:szCs w:val="20"/>
                <w:color w:val="auto"/>
              </w:rPr>
            </w:pPr>
            <w:r>
              <w:rPr>
                <w:rFonts w:ascii="Arial" w:cs="Arial" w:eastAsia="Arial" w:hAnsi="Arial"/>
                <w:sz w:val="21"/>
                <w:szCs w:val="21"/>
                <w:b w:val="1"/>
                <w:bCs w:val="1"/>
                <w:color w:val="auto"/>
              </w:rPr>
              <w:t>FORM 3</w:t>
            </w:r>
          </w:p>
        </w:tc>
        <w:tc>
          <w:tcPr>
            <w:tcW w:w="500" w:type="dxa"/>
            <w:vAlign w:val="bottom"/>
          </w:tcPr>
          <w:p>
            <w:pPr>
              <w:spacing w:after="0"/>
              <w:rPr>
                <w:sz w:val="21"/>
                <w:szCs w:val="21"/>
                <w:color w:val="auto"/>
              </w:rPr>
            </w:pPr>
          </w:p>
        </w:tc>
        <w:tc>
          <w:tcPr>
            <w:tcW w:w="5860" w:type="dxa"/>
            <w:vAlign w:val="bottom"/>
            <w:gridSpan w:val="11"/>
          </w:tcPr>
          <w:p>
            <w:pPr>
              <w:jc w:val="center"/>
              <w:ind w:right="178"/>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300" w:type="dxa"/>
            <w:vAlign w:val="bottom"/>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gridSpan w:val="4"/>
            <w:vMerge w:val="restart"/>
          </w:tcPr>
          <w:p>
            <w:pPr>
              <w:jc w:val="center"/>
              <w:ind w:right="297"/>
              <w:spacing w:after="0" w:line="121" w:lineRule="exact"/>
              <w:rPr>
                <w:sz w:val="20"/>
                <w:szCs w:val="20"/>
                <w:color w:val="auto"/>
              </w:rPr>
            </w:pPr>
            <w:r>
              <w:rPr>
                <w:rFonts w:ascii="Arial" w:cs="Arial" w:eastAsia="Arial" w:hAnsi="Arial"/>
                <w:sz w:val="12"/>
                <w:szCs w:val="12"/>
                <w:color w:val="auto"/>
                <w:w w:val="96"/>
              </w:rPr>
              <w:t>Washington, D.C. 20549</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20" w:type="dxa"/>
            <w:vAlign w:val="bottom"/>
            <w:gridSpan w:val="4"/>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4"/>
            <w:vMerge w:val="restart"/>
          </w:tcPr>
          <w:p>
            <w:pPr>
              <w:ind w:left="420"/>
              <w:spacing w:after="0"/>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360" w:type="dxa"/>
            <w:vAlign w:val="bottom"/>
            <w:gridSpan w:val="12"/>
            <w:vMerge w:val="restart"/>
          </w:tcPr>
          <w:p>
            <w:pPr>
              <w:jc w:val="center"/>
              <w:ind w:left="188"/>
              <w:spacing w:after="0" w:line="169" w:lineRule="exact"/>
              <w:rPr>
                <w:sz w:val="20"/>
                <w:szCs w:val="20"/>
                <w:color w:val="auto"/>
              </w:rPr>
            </w:pPr>
            <w:r>
              <w:rPr>
                <w:rFonts w:ascii="Arial" w:cs="Arial" w:eastAsia="Arial" w:hAnsi="Arial"/>
                <w:sz w:val="19"/>
                <w:szCs w:val="19"/>
                <w:b w:val="1"/>
                <w:bCs w:val="1"/>
                <w:color w:val="auto"/>
                <w:w w:val="98"/>
              </w:rPr>
              <w:t>INITIAL STATEMENT OF BENEFICIAL OWNERSHIP OF SECURITIES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360" w:type="dxa"/>
            <w:vAlign w:val="bottom"/>
            <w:gridSpan w:val="12"/>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w w:val="94"/>
              </w:rPr>
              <w:t>3235-0104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color w:val="auto"/>
              </w:rPr>
              <w:t>Estimated average burden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0" w:type="dxa"/>
            <w:vAlign w:val="bottom"/>
            <w:gridSpan w:val="7"/>
            <w:vMerge w:val="restart"/>
          </w:tcPr>
          <w:p>
            <w:pPr>
              <w:jc w:val="center"/>
              <w:ind w:right="420"/>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vMerge w:val="restart"/>
          </w:tcPr>
          <w:p>
            <w:pPr>
              <w:spacing w:after="0"/>
              <w:rPr>
                <w:sz w:val="3"/>
                <w:szCs w:val="3"/>
                <w:color w:val="auto"/>
              </w:rPr>
            </w:pPr>
          </w:p>
        </w:tc>
        <w:tc>
          <w:tcPr>
            <w:tcW w:w="400" w:type="dxa"/>
            <w:vAlign w:val="bottom"/>
            <w:vMerge w:val="restart"/>
          </w:tcPr>
          <w:p>
            <w:pPr>
              <w:spacing w:after="0"/>
              <w:rPr>
                <w:sz w:val="3"/>
                <w:szCs w:val="3"/>
                <w:color w:val="auto"/>
              </w:rPr>
            </w:pPr>
          </w:p>
        </w:tc>
        <w:tc>
          <w:tcPr>
            <w:tcW w:w="4200" w:type="dxa"/>
            <w:vAlign w:val="bottom"/>
            <w:gridSpan w:val="7"/>
            <w:vMerge w:val="continue"/>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4200" w:type="dxa"/>
            <w:vAlign w:val="bottom"/>
            <w:gridSpan w:val="7"/>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gridSpan w:val="5"/>
          </w:tcPr>
          <w:p>
            <w:pPr>
              <w:jc w:val="center"/>
              <w:ind w:left="339"/>
              <w:spacing w:after="0"/>
              <w:rPr>
                <w:sz w:val="20"/>
                <w:szCs w:val="20"/>
                <w:color w:val="auto"/>
              </w:rPr>
            </w:pPr>
            <w:r>
              <w:rPr>
                <w:rFonts w:ascii="Arial" w:cs="Arial" w:eastAsia="Arial" w:hAnsi="Arial"/>
                <w:sz w:val="12"/>
                <w:szCs w:val="12"/>
                <w:color w:val="auto"/>
                <w:w w:val="98"/>
              </w:rPr>
              <w:t>or Section 30(h) of the Investment Company Act of 1940</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680" w:type="dxa"/>
            <w:vAlign w:val="bottom"/>
            <w:gridSpan w:val="4"/>
          </w:tcPr>
          <w:p>
            <w:pPr>
              <w:ind w:left="60"/>
              <w:spacing w:after="0" w:line="18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520" w:type="dxa"/>
            <w:vAlign w:val="bottom"/>
          </w:tcPr>
          <w:p>
            <w:pPr>
              <w:spacing w:after="0"/>
              <w:rPr>
                <w:sz w:val="16"/>
                <w:szCs w:val="16"/>
                <w:color w:val="auto"/>
              </w:rPr>
            </w:pPr>
          </w:p>
        </w:tc>
        <w:tc>
          <w:tcPr>
            <w:tcW w:w="1780" w:type="dxa"/>
            <w:vAlign w:val="bottom"/>
            <w:gridSpan w:val="4"/>
          </w:tcPr>
          <w:p>
            <w:pPr>
              <w:ind w:left="140"/>
              <w:spacing w:after="0"/>
              <w:rPr>
                <w:sz w:val="20"/>
                <w:szCs w:val="20"/>
                <w:color w:val="auto"/>
              </w:rPr>
            </w:pPr>
            <w:r>
              <w:rPr>
                <w:rFonts w:ascii="Arial" w:cs="Arial" w:eastAsia="Arial" w:hAnsi="Arial"/>
                <w:sz w:val="12"/>
                <w:szCs w:val="12"/>
                <w:color w:val="auto"/>
              </w:rPr>
              <w:t>2. Date of Event Requiring</w:t>
            </w:r>
          </w:p>
        </w:tc>
        <w:tc>
          <w:tcPr>
            <w:tcW w:w="2820" w:type="dxa"/>
            <w:vAlign w:val="bottom"/>
            <w:gridSpan w:val="4"/>
          </w:tcPr>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2100" w:type="dxa"/>
            <w:vAlign w:val="bottom"/>
            <w:gridSpan w:val="2"/>
            <w:vMerge w:val="restart"/>
          </w:tcPr>
          <w:p>
            <w:pPr>
              <w:ind w:left="20"/>
              <w:spacing w:after="0"/>
              <w:rPr>
                <w:rFonts w:ascii="Arial" w:cs="Arial" w:eastAsia="Arial" w:hAnsi="Arial"/>
                <w:sz w:val="19"/>
                <w:szCs w:val="19"/>
                <w:u w:val="single" w:color="auto"/>
                <w:color w:val="0000EE"/>
              </w:rPr>
            </w:pPr>
            <w:hyperlink r:id="rId8">
              <w:r>
                <w:rPr>
                  <w:rFonts w:ascii="Arial" w:cs="Arial" w:eastAsia="Arial" w:hAnsi="Arial"/>
                  <w:sz w:val="19"/>
                  <w:szCs w:val="19"/>
                  <w:u w:val="single" w:color="auto"/>
                  <w:color w:val="0000EE"/>
                </w:rPr>
                <w:t>TRABER PETER G</w:t>
              </w:r>
            </w:hyperlink>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gridSpan w:val="4"/>
          </w:tcPr>
          <w:p>
            <w:pPr>
              <w:ind w:left="140"/>
              <w:spacing w:after="0"/>
              <w:rPr>
                <w:sz w:val="20"/>
                <w:szCs w:val="20"/>
                <w:color w:val="auto"/>
              </w:rPr>
            </w:pPr>
            <w:r>
              <w:rPr>
                <w:rFonts w:ascii="Arial" w:cs="Arial" w:eastAsia="Arial" w:hAnsi="Arial"/>
                <w:sz w:val="12"/>
                <w:szCs w:val="12"/>
                <w:color w:val="auto"/>
              </w:rPr>
              <w:t>Statement (Month/Day/Year)</w:t>
            </w:r>
          </w:p>
        </w:tc>
        <w:tc>
          <w:tcPr>
            <w:tcW w:w="3560" w:type="dxa"/>
            <w:vAlign w:val="bottom"/>
            <w:gridSpan w:val="6"/>
          </w:tcPr>
          <w:p>
            <w:pPr>
              <w:spacing w:after="0" w:line="153" w:lineRule="exact"/>
              <w:rPr>
                <w:rFonts w:ascii="Arial" w:cs="Arial" w:eastAsia="Arial" w:hAnsi="Arial"/>
                <w:sz w:val="17"/>
                <w:szCs w:val="17"/>
                <w:color w:val="0000EE"/>
              </w:rPr>
            </w:pPr>
            <w:hyperlink r:id="rId9">
              <w:r>
                <w:rPr>
                  <w:rFonts w:ascii="Arial" w:cs="Arial" w:eastAsia="Arial" w:hAnsi="Arial"/>
                  <w:sz w:val="17"/>
                  <w:szCs w:val="17"/>
                  <w:u w:val="single" w:color="auto"/>
                  <w:color w:val="0000EE"/>
                </w:rPr>
                <w:t>SELECTA BIOSCIENCES INC</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SELB</w:t>
            </w:r>
            <w:r>
              <w:rPr>
                <w:rFonts w:ascii="Arial" w:cs="Arial" w:eastAsia="Arial" w:hAnsi="Arial"/>
                <w:sz w:val="17"/>
                <w:szCs w:val="17"/>
                <w:color w:val="0000EE"/>
              </w:rPr>
              <w:t xml:space="preserve"> </w:t>
            </w:r>
            <w:r>
              <w:rPr>
                <w:rFonts w:ascii="Arial" w:cs="Arial" w:eastAsia="Arial" w:hAnsi="Arial"/>
                <w:sz w:val="17"/>
                <w:szCs w:val="17"/>
                <w:color w:val="000000"/>
              </w:rPr>
              <w:t>]</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3"/>
          </w:tcPr>
          <w:p>
            <w:pPr>
              <w:ind w:left="660"/>
              <w:spacing w:after="0"/>
              <w:rPr>
                <w:sz w:val="20"/>
                <w:szCs w:val="20"/>
                <w:color w:val="auto"/>
              </w:rPr>
            </w:pPr>
            <w:r>
              <w:rPr>
                <w:rFonts w:ascii="Arial" w:cs="Arial" w:eastAsia="Arial" w:hAnsi="Arial"/>
                <w:sz w:val="15"/>
                <w:szCs w:val="15"/>
                <w:color w:val="0000FF"/>
              </w:rPr>
              <w:t>08/01/2020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78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20" w:type="dxa"/>
            <w:vAlign w:val="bottom"/>
            <w:gridSpan w:val="5"/>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500" w:type="dxa"/>
            <w:vAlign w:val="bottom"/>
            <w:tcBorders>
              <w:top w:val="single" w:sz="8" w:color="EEEEEE"/>
            </w:tcBorders>
            <w:vMerge w:val="restart"/>
          </w:tcPr>
          <w:p>
            <w:pPr>
              <w:ind w:left="20"/>
              <w:spacing w:after="0"/>
              <w:rPr>
                <w:sz w:val="20"/>
                <w:szCs w:val="20"/>
                <w:color w:val="auto"/>
              </w:rPr>
            </w:pPr>
            <w:r>
              <w:rPr>
                <w:rFonts w:ascii="Arial" w:cs="Arial" w:eastAsia="Arial" w:hAnsi="Arial"/>
                <w:sz w:val="12"/>
                <w:szCs w:val="12"/>
                <w:color w:val="auto"/>
              </w:rPr>
              <w:t>(Last)</w:t>
            </w:r>
          </w:p>
        </w:tc>
        <w:tc>
          <w:tcPr>
            <w:tcW w:w="1600" w:type="dxa"/>
            <w:vAlign w:val="bottom"/>
            <w:tcBorders>
              <w:top w:val="single" w:sz="8" w:color="EEEEEE"/>
            </w:tcBorders>
            <w:vMerge w:val="restart"/>
          </w:tcPr>
          <w:p>
            <w:pPr>
              <w:jc w:val="right"/>
              <w:ind w:right="646"/>
              <w:spacing w:after="0"/>
              <w:rPr>
                <w:sz w:val="20"/>
                <w:szCs w:val="20"/>
                <w:color w:val="auto"/>
              </w:rPr>
            </w:pPr>
            <w:r>
              <w:rPr>
                <w:rFonts w:ascii="Arial" w:cs="Arial" w:eastAsia="Arial" w:hAnsi="Arial"/>
                <w:sz w:val="12"/>
                <w:szCs w:val="12"/>
                <w:color w:val="auto"/>
              </w:rPr>
              <w:t>(First)</w:t>
            </w:r>
          </w:p>
        </w:tc>
        <w:tc>
          <w:tcPr>
            <w:tcW w:w="500" w:type="dxa"/>
            <w:vAlign w:val="bottom"/>
            <w:tcBorders>
              <w:top w:val="single" w:sz="8" w:color="EEEEEE"/>
            </w:tcBorders>
            <w:vMerge w:val="restart"/>
          </w:tcPr>
          <w:p>
            <w:pPr>
              <w:ind w:left="20"/>
              <w:spacing w:after="0"/>
              <w:rPr>
                <w:sz w:val="20"/>
                <w:szCs w:val="20"/>
                <w:color w:val="auto"/>
              </w:rPr>
            </w:pPr>
            <w:r>
              <w:rPr>
                <w:rFonts w:ascii="Arial" w:cs="Arial" w:eastAsia="Arial" w:hAnsi="Arial"/>
                <w:sz w:val="12"/>
                <w:szCs w:val="12"/>
                <w:color w:val="auto"/>
              </w:rPr>
              <w:t>(Middle)</w:t>
            </w:r>
          </w:p>
        </w:tc>
        <w:tc>
          <w:tcPr>
            <w:tcW w:w="520" w:type="dxa"/>
            <w:vAlign w:val="bottom"/>
            <w:tcBorders>
              <w:top w:val="single" w:sz="8" w:color="EEEEEE"/>
            </w:tcBorders>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820" w:type="dxa"/>
            <w:vAlign w:val="bottom"/>
            <w:tcBorders>
              <w:top w:val="single" w:sz="8" w:color="2C2C2C"/>
            </w:tcBorders>
            <w:gridSpan w:val="4"/>
          </w:tcPr>
          <w:p>
            <w:pPr>
              <w:spacing w:after="0"/>
              <w:rPr>
                <w:sz w:val="20"/>
                <w:szCs w:val="20"/>
                <w:color w:val="auto"/>
              </w:rPr>
            </w:pPr>
            <w:r>
              <w:rPr>
                <w:rFonts w:ascii="Arial" w:cs="Arial" w:eastAsia="Arial" w:hAnsi="Arial"/>
                <w:sz w:val="12"/>
                <w:szCs w:val="12"/>
                <w:color w:val="auto"/>
              </w:rPr>
              <w:t>4. Relationship of Reporting Person(s) to Issuer</w:t>
            </w:r>
          </w:p>
        </w:tc>
        <w:tc>
          <w:tcPr>
            <w:tcW w:w="400" w:type="dxa"/>
            <w:vAlign w:val="bottom"/>
            <w:tcBorders>
              <w:top w:val="single" w:sz="8" w:color="2C2C2C"/>
            </w:tcBorders>
          </w:tcPr>
          <w:p>
            <w:pPr>
              <w:spacing w:after="0"/>
              <w:rPr>
                <w:sz w:val="12"/>
                <w:szCs w:val="12"/>
                <w:color w:val="auto"/>
              </w:rPr>
            </w:pPr>
          </w:p>
        </w:tc>
        <w:tc>
          <w:tcPr>
            <w:tcW w:w="2120" w:type="dxa"/>
            <w:vAlign w:val="bottom"/>
            <w:tcBorders>
              <w:top w:val="single" w:sz="8" w:color="2C2C2C"/>
            </w:tcBorders>
            <w:gridSpan w:val="5"/>
          </w:tcPr>
          <w:p>
            <w:pPr>
              <w:ind w:left="60"/>
              <w:spacing w:after="0"/>
              <w:rPr>
                <w:sz w:val="20"/>
                <w:szCs w:val="20"/>
                <w:color w:val="auto"/>
              </w:rPr>
            </w:pPr>
            <w:r>
              <w:rPr>
                <w:rFonts w:ascii="Arial" w:cs="Arial" w:eastAsia="Arial" w:hAnsi="Arial"/>
                <w:sz w:val="12"/>
                <w:szCs w:val="12"/>
                <w:color w:val="auto"/>
                <w:w w:val="98"/>
              </w:rPr>
              <w:t>5. If Amendment, Date of Original Filed</w:t>
            </w:r>
          </w:p>
        </w:tc>
        <w:tc>
          <w:tcPr>
            <w:tcW w:w="580" w:type="dxa"/>
            <w:vAlign w:val="bottom"/>
            <w:tcBorders>
              <w:top w:val="single" w:sz="8" w:color="2C2C2C"/>
            </w:tcBorders>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gridSpan w:val="2"/>
            <w:vMerge w:val="restart"/>
          </w:tcPr>
          <w:p>
            <w:pPr>
              <w:spacing w:after="0"/>
              <w:rPr>
                <w:sz w:val="20"/>
                <w:szCs w:val="20"/>
                <w:color w:val="auto"/>
              </w:rPr>
            </w:pPr>
            <w:r>
              <w:rPr>
                <w:rFonts w:ascii="Arial" w:cs="Arial" w:eastAsia="Arial" w:hAnsi="Arial"/>
                <w:sz w:val="12"/>
                <w:szCs w:val="12"/>
                <w:color w:val="auto"/>
              </w:rPr>
              <w:t>(Check all applicable)</w:t>
            </w: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color w:val="auto"/>
              </w:rPr>
              <w:t>(Month/Day/Year)</w:t>
            </w: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600" w:type="dxa"/>
            <w:vAlign w:val="bottom"/>
            <w:gridSpan w:val="3"/>
            <w:vMerge w:val="restart"/>
          </w:tcPr>
          <w:p>
            <w:pPr>
              <w:ind w:left="20"/>
              <w:spacing w:after="0"/>
              <w:rPr>
                <w:sz w:val="20"/>
                <w:szCs w:val="20"/>
                <w:color w:val="auto"/>
              </w:rPr>
            </w:pPr>
            <w:r>
              <w:rPr>
                <w:rFonts w:ascii="Arial" w:cs="Arial" w:eastAsia="Arial" w:hAnsi="Arial"/>
                <w:sz w:val="15"/>
                <w:szCs w:val="15"/>
                <w:color w:val="0000FF"/>
              </w:rPr>
              <w:t>C/O SELECTA BIOSCIENCES, INC.</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60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ind w:left="80"/>
              <w:spacing w:after="0"/>
              <w:rPr>
                <w:sz w:val="20"/>
                <w:szCs w:val="20"/>
                <w:color w:val="auto"/>
              </w:rPr>
            </w:pPr>
            <w:r>
              <w:rPr>
                <w:rFonts w:ascii="Arial" w:cs="Arial" w:eastAsia="Arial" w:hAnsi="Arial"/>
                <w:sz w:val="12"/>
                <w:szCs w:val="12"/>
                <w:color w:val="auto"/>
              </w:rPr>
              <w:t>Director</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10% Owner</w:t>
            </w:r>
          </w:p>
        </w:tc>
        <w:tc>
          <w:tcPr>
            <w:tcW w:w="400" w:type="dxa"/>
            <w:vAlign w:val="bottom"/>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100" w:type="dxa"/>
            <w:vAlign w:val="bottom"/>
            <w:gridSpan w:val="2"/>
            <w:vMerge w:val="restart"/>
          </w:tcPr>
          <w:p>
            <w:pPr>
              <w:ind w:left="20"/>
              <w:spacing w:after="0" w:line="168" w:lineRule="exact"/>
              <w:rPr>
                <w:sz w:val="20"/>
                <w:szCs w:val="20"/>
                <w:color w:val="auto"/>
              </w:rPr>
            </w:pPr>
            <w:r>
              <w:rPr>
                <w:rFonts w:ascii="Arial" w:cs="Arial" w:eastAsia="Arial" w:hAnsi="Arial"/>
                <w:sz w:val="15"/>
                <w:szCs w:val="15"/>
                <w:color w:val="0000FF"/>
              </w:rPr>
              <w:t>65 GROVE STREET</w:t>
            </w: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ind w:left="200"/>
              <w:spacing w:after="0" w:line="168" w:lineRule="exact"/>
              <w:rPr>
                <w:sz w:val="20"/>
                <w:szCs w:val="20"/>
                <w:color w:val="auto"/>
              </w:rPr>
            </w:pPr>
            <w:r>
              <w:rPr>
                <w:rFonts w:ascii="Arial" w:cs="Arial" w:eastAsia="Arial" w:hAnsi="Arial"/>
                <w:sz w:val="15"/>
                <w:szCs w:val="15"/>
                <w:color w:val="0000FF"/>
              </w:rPr>
              <w:t>X</w:t>
            </w:r>
          </w:p>
        </w:tc>
        <w:tc>
          <w:tcPr>
            <w:tcW w:w="1560" w:type="dxa"/>
            <w:vAlign w:val="bottom"/>
          </w:tcPr>
          <w:p>
            <w:pPr>
              <w:ind w:left="80"/>
              <w:spacing w:after="0" w:line="109" w:lineRule="exact"/>
              <w:rPr>
                <w:sz w:val="20"/>
                <w:szCs w:val="20"/>
                <w:color w:val="auto"/>
              </w:rPr>
            </w:pPr>
            <w:r>
              <w:rPr>
                <w:rFonts w:ascii="Arial" w:cs="Arial" w:eastAsia="Arial" w:hAnsi="Arial"/>
                <w:sz w:val="12"/>
                <w:szCs w:val="12"/>
                <w:color w:val="auto"/>
              </w:rPr>
              <w:t>Officer (give title</w:t>
            </w:r>
          </w:p>
        </w:tc>
        <w:tc>
          <w:tcPr>
            <w:tcW w:w="820" w:type="dxa"/>
            <w:vAlign w:val="bottom"/>
            <w:gridSpan w:val="2"/>
          </w:tcPr>
          <w:p>
            <w:pPr>
              <w:ind w:left="100"/>
              <w:spacing w:after="0" w:line="109" w:lineRule="exact"/>
              <w:rPr>
                <w:sz w:val="20"/>
                <w:szCs w:val="20"/>
                <w:color w:val="auto"/>
              </w:rPr>
            </w:pPr>
            <w:r>
              <w:rPr>
                <w:rFonts w:ascii="Arial" w:cs="Arial" w:eastAsia="Arial" w:hAnsi="Arial"/>
                <w:sz w:val="12"/>
                <w:szCs w:val="12"/>
                <w:color w:val="auto"/>
                <w:w w:val="93"/>
              </w:rPr>
              <w:t>Other (specify</w:t>
            </w:r>
          </w:p>
        </w:tc>
        <w:tc>
          <w:tcPr>
            <w:tcW w:w="400" w:type="dxa"/>
            <w:vAlign w:val="bottom"/>
          </w:tcPr>
          <w:p>
            <w:pPr>
              <w:spacing w:after="0"/>
              <w:rPr>
                <w:sz w:val="9"/>
                <w:szCs w:val="9"/>
                <w:color w:val="auto"/>
              </w:rPr>
            </w:pPr>
          </w:p>
        </w:tc>
        <w:tc>
          <w:tcPr>
            <w:tcW w:w="274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6. Individual or Joint/Group Filing (Check</w:t>
            </w:r>
          </w:p>
        </w:tc>
        <w:tc>
          <w:tcPr>
            <w:tcW w:w="40" w:type="dxa"/>
            <w:vAlign w:val="bottom"/>
            <w:tcBorders>
              <w:top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56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820" w:type="dxa"/>
            <w:vAlign w:val="bottom"/>
            <w:gridSpan w:val="2"/>
            <w:vMerge w:val="restart"/>
          </w:tcPr>
          <w:p>
            <w:pPr>
              <w:ind w:left="10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5"/>
                <w:szCs w:val="5"/>
                <w:color w:val="auto"/>
              </w:rPr>
            </w:pPr>
          </w:p>
        </w:tc>
        <w:tc>
          <w:tcPr>
            <w:tcW w:w="274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color w:val="auto"/>
              </w:rPr>
              <w:t>Applicable Line)</w:t>
            </w: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380" w:type="dxa"/>
            <w:vAlign w:val="bottom"/>
            <w:gridSpan w:val="3"/>
            <w:vMerge w:val="restart"/>
          </w:tcPr>
          <w:p>
            <w:pPr>
              <w:ind w:left="460"/>
              <w:spacing w:after="0"/>
              <w:rPr>
                <w:sz w:val="20"/>
                <w:szCs w:val="20"/>
                <w:color w:val="auto"/>
              </w:rPr>
            </w:pPr>
            <w:r>
              <w:rPr>
                <w:rFonts w:ascii="Arial" w:cs="Arial" w:eastAsia="Arial" w:hAnsi="Arial"/>
                <w:sz w:val="15"/>
                <w:szCs w:val="15"/>
                <w:color w:val="0000FF"/>
              </w:rPr>
              <w:t>Chief Medical Officer</w:t>
            </w:r>
          </w:p>
        </w:tc>
        <w:tc>
          <w:tcPr>
            <w:tcW w:w="40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gridSpan w:val="7"/>
          </w:tcPr>
          <w:p>
            <w:pPr>
              <w:ind w:left="22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One Reporting Person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8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0" w:type="dxa"/>
            <w:vAlign w:val="bottom"/>
            <w:gridSpan w:val="6"/>
            <w:vMerge w:val="restart"/>
          </w:tcPr>
          <w:p>
            <w:pPr>
              <w:ind w:left="160"/>
              <w:spacing w:after="0"/>
              <w:rPr>
                <w:sz w:val="20"/>
                <w:szCs w:val="20"/>
                <w:color w:val="auto"/>
              </w:rPr>
            </w:pPr>
            <w:r>
              <w:rPr>
                <w:rFonts w:ascii="Arial" w:cs="Arial" w:eastAsia="Arial" w:hAnsi="Arial"/>
                <w:sz w:val="12"/>
                <w:szCs w:val="12"/>
                <w:color w:val="auto"/>
              </w:rPr>
              <w:t>Form filed by More than One Reporting</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5"/>
                <w:szCs w:val="15"/>
                <w:color w:val="0000FF"/>
              </w:rPr>
              <w:t>WATERTOWN  MA</w:t>
            </w:r>
          </w:p>
        </w:tc>
        <w:tc>
          <w:tcPr>
            <w:tcW w:w="500" w:type="dxa"/>
            <w:vAlign w:val="bottom"/>
            <w:vMerge w:val="restart"/>
          </w:tcPr>
          <w:p>
            <w:pPr>
              <w:ind w:left="20"/>
              <w:spacing w:after="0"/>
              <w:rPr>
                <w:sz w:val="20"/>
                <w:szCs w:val="20"/>
                <w:color w:val="auto"/>
              </w:rPr>
            </w:pPr>
            <w:r>
              <w:rPr>
                <w:rFonts w:ascii="Arial" w:cs="Arial" w:eastAsia="Arial" w:hAnsi="Arial"/>
                <w:sz w:val="15"/>
                <w:szCs w:val="15"/>
                <w:color w:val="0000FF"/>
              </w:rPr>
              <w:t>02472</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2"/>
                <w:szCs w:val="12"/>
                <w:color w:val="auto"/>
              </w:rPr>
              <w:t>Person</w:t>
            </w: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(City)</w:t>
            </w:r>
          </w:p>
        </w:tc>
        <w:tc>
          <w:tcPr>
            <w:tcW w:w="1600" w:type="dxa"/>
            <w:vAlign w:val="bottom"/>
          </w:tcPr>
          <w:p>
            <w:pPr>
              <w:jc w:val="right"/>
              <w:ind w:right="606"/>
              <w:spacing w:after="0"/>
              <w:rPr>
                <w:sz w:val="20"/>
                <w:szCs w:val="20"/>
                <w:color w:val="auto"/>
              </w:rPr>
            </w:pPr>
            <w:r>
              <w:rPr>
                <w:rFonts w:ascii="Arial" w:cs="Arial" w:eastAsia="Arial" w:hAnsi="Arial"/>
                <w:sz w:val="12"/>
                <w:szCs w:val="12"/>
                <w:color w:val="auto"/>
              </w:rPr>
              <w:t>(State)</w:t>
            </w:r>
          </w:p>
        </w:tc>
        <w:tc>
          <w:tcPr>
            <w:tcW w:w="500" w:type="dxa"/>
            <w:vAlign w:val="bottom"/>
          </w:tcPr>
          <w:p>
            <w:pPr>
              <w:ind w:left="20"/>
              <w:spacing w:after="0"/>
              <w:rPr>
                <w:sz w:val="20"/>
                <w:szCs w:val="20"/>
                <w:color w:val="auto"/>
              </w:rPr>
            </w:pPr>
            <w:r>
              <w:rPr>
                <w:rFonts w:ascii="Arial" w:cs="Arial" w:eastAsia="Arial" w:hAnsi="Arial"/>
                <w:sz w:val="12"/>
                <w:szCs w:val="12"/>
                <w:color w:val="auto"/>
              </w:rPr>
              <w:t>(Zip)</w:t>
            </w: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0" w:type="dxa"/>
            <w:vAlign w:val="bottom"/>
            <w:gridSpan w:val="8"/>
          </w:tcPr>
          <w:p>
            <w:pPr>
              <w:jc w:val="center"/>
              <w:ind w:right="20"/>
              <w:spacing w:after="0"/>
              <w:rPr>
                <w:sz w:val="20"/>
                <w:szCs w:val="20"/>
                <w:color w:val="auto"/>
              </w:rPr>
            </w:pPr>
            <w:r>
              <w:rPr>
                <w:rFonts w:ascii="Arial" w:cs="Arial" w:eastAsia="Arial" w:hAnsi="Arial"/>
                <w:sz w:val="15"/>
                <w:szCs w:val="15"/>
                <w:b w:val="1"/>
                <w:bCs w:val="1"/>
                <w:color w:val="auto"/>
              </w:rPr>
              <w:t>Table I - Non-Derivative Securities Beneficially Owned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1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140" w:type="dxa"/>
            <w:vAlign w:val="bottom"/>
            <w:tcBorders>
              <w:bottom w:val="single" w:sz="8" w:color="2C2C2C"/>
            </w:tcBorders>
            <w:gridSpan w:val="8"/>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4)</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gridSpan w:val="4"/>
          </w:tcPr>
          <w:p>
            <w:pPr>
              <w:ind w:left="540"/>
              <w:spacing w:after="0"/>
              <w:rPr>
                <w:sz w:val="20"/>
                <w:szCs w:val="20"/>
                <w:color w:val="auto"/>
              </w:rPr>
            </w:pPr>
            <w:r>
              <w:rPr>
                <w:rFonts w:ascii="Arial" w:cs="Arial" w:eastAsia="Arial" w:hAnsi="Arial"/>
                <w:sz w:val="12"/>
                <w:szCs w:val="12"/>
                <w:b w:val="1"/>
                <w:bCs w:val="1"/>
                <w:color w:val="auto"/>
              </w:rPr>
              <w:t>2. Amount of Securities</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3. Ownership</w:t>
            </w:r>
          </w:p>
        </w:tc>
        <w:tc>
          <w:tcPr>
            <w:tcW w:w="3140" w:type="dxa"/>
            <w:vAlign w:val="bottom"/>
            <w:gridSpan w:val="8"/>
          </w:tcPr>
          <w:p>
            <w:pPr>
              <w:ind w:left="380"/>
              <w:spacing w:after="0"/>
              <w:rPr>
                <w:sz w:val="20"/>
                <w:szCs w:val="20"/>
                <w:color w:val="auto"/>
              </w:rPr>
            </w:pPr>
            <w:r>
              <w:rPr>
                <w:rFonts w:ascii="Arial" w:cs="Arial" w:eastAsia="Arial" w:hAnsi="Arial"/>
                <w:sz w:val="12"/>
                <w:szCs w:val="12"/>
                <w:b w:val="1"/>
                <w:bCs w:val="1"/>
                <w:color w:val="auto"/>
                <w:w w:val="99"/>
              </w:rPr>
              <w:t>4. Nature of Indirect Beneficial Ownership (Instr.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20" w:type="dxa"/>
            <w:vAlign w:val="bottom"/>
            <w:gridSpan w:val="4"/>
          </w:tcPr>
          <w:p>
            <w:pPr>
              <w:ind w:left="540"/>
              <w:spacing w:after="0" w:line="129" w:lineRule="exact"/>
              <w:rPr>
                <w:sz w:val="20"/>
                <w:szCs w:val="20"/>
                <w:color w:val="auto"/>
              </w:rPr>
            </w:pPr>
            <w:r>
              <w:rPr>
                <w:rFonts w:ascii="Arial" w:cs="Arial" w:eastAsia="Arial" w:hAnsi="Arial"/>
                <w:sz w:val="12"/>
                <w:szCs w:val="12"/>
                <w:b w:val="1"/>
                <w:bCs w:val="1"/>
                <w:color w:val="auto"/>
              </w:rPr>
              <w:t>Beneficially Owned (Instr. 4)</w:t>
            </w:r>
          </w:p>
        </w:tc>
        <w:tc>
          <w:tcPr>
            <w:tcW w:w="15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Form: Direct (D) or   5)</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Indirect (I) (Instr. 5)</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160" w:type="dxa"/>
            <w:vAlign w:val="bottom"/>
            <w:tcBorders>
              <w:bottom w:val="single" w:sz="8" w:color="2C2C2C"/>
            </w:tcBorders>
            <w:gridSpan w:val="6"/>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0" w:type="dxa"/>
            <w:vAlign w:val="bottom"/>
            <w:gridSpan w:val="7"/>
          </w:tcPr>
          <w:p>
            <w:pPr>
              <w:jc w:val="center"/>
              <w:ind w:right="420"/>
              <w:spacing w:after="0"/>
              <w:rPr>
                <w:sz w:val="20"/>
                <w:szCs w:val="20"/>
                <w:color w:val="auto"/>
              </w:rPr>
            </w:pPr>
            <w:r>
              <w:rPr>
                <w:rFonts w:ascii="Arial" w:cs="Arial" w:eastAsia="Arial" w:hAnsi="Arial"/>
                <w:sz w:val="15"/>
                <w:szCs w:val="15"/>
                <w:b w:val="1"/>
                <w:bCs w:val="1"/>
                <w:color w:val="auto"/>
              </w:rPr>
              <w:t>Table II - Derivative Securities Beneficially Owned</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0" w:type="dxa"/>
            <w:vAlign w:val="bottom"/>
            <w:gridSpan w:val="8"/>
          </w:tcPr>
          <w:p>
            <w:pPr>
              <w:jc w:val="center"/>
              <w:ind w:right="2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1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1. Title of Derivative Security (Instr. 4)</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2. Date Exercisable and</w:t>
            </w:r>
          </w:p>
        </w:tc>
        <w:tc>
          <w:tcPr>
            <w:tcW w:w="2820" w:type="dxa"/>
            <w:vAlign w:val="bottom"/>
            <w:gridSpan w:val="4"/>
          </w:tcPr>
          <w:p>
            <w:pPr>
              <w:ind w:left="140"/>
              <w:spacing w:after="0"/>
              <w:rPr>
                <w:sz w:val="20"/>
                <w:szCs w:val="20"/>
                <w:color w:val="auto"/>
              </w:rPr>
            </w:pPr>
            <w:r>
              <w:rPr>
                <w:rFonts w:ascii="Arial" w:cs="Arial" w:eastAsia="Arial" w:hAnsi="Arial"/>
                <w:sz w:val="12"/>
                <w:szCs w:val="12"/>
                <w:b w:val="1"/>
                <w:bCs w:val="1"/>
                <w:color w:val="auto"/>
              </w:rPr>
              <w:t>3. Title and Amount of Securities Underlying</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5. Ownership</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2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 Security (Instr. 4)</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15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 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860" w:type="dxa"/>
            <w:vAlign w:val="bottom"/>
            <w:gridSpan w:val="3"/>
            <w:vMerge w:val="restart"/>
          </w:tcPr>
          <w:p>
            <w:pPr>
              <w:ind w:left="40"/>
              <w:spacing w:after="0" w:line="129"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2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20" w:type="dxa"/>
            <w:vAlign w:val="bottom"/>
            <w:gridSpan w:val="2"/>
          </w:tcPr>
          <w:p>
            <w:pPr>
              <w:ind w:left="180"/>
              <w:spacing w:after="0" w:line="126"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560" w:type="dxa"/>
            <w:vAlign w:val="bottom"/>
          </w:tcPr>
          <w:p>
            <w:pPr>
              <w:spacing w:after="0"/>
              <w:rPr>
                <w:sz w:val="11"/>
                <w:szCs w:val="11"/>
                <w:color w:val="auto"/>
              </w:rPr>
            </w:pPr>
          </w:p>
        </w:tc>
        <w:tc>
          <w:tcPr>
            <w:tcW w:w="82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156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6938645</wp:posOffset>
            </wp:positionH>
            <wp:positionV relativeFrom="paragraph">
              <wp:posOffset>-3865245</wp:posOffset>
            </wp:positionV>
            <wp:extent cx="7620" cy="552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620" cy="552450"/>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-3872865</wp:posOffset>
            </wp:positionV>
            <wp:extent cx="7620" cy="560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620" cy="5600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-3850640</wp:posOffset>
            </wp:positionV>
            <wp:extent cx="6979920" cy="388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9920" cy="388937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Exhibit 24 - Power of Attorney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No securities are beneficially owned.</w:t>
      </w:r>
    </w:p>
    <w:p>
      <w:pPr>
        <w:spacing w:after="0" w:line="69"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-7620</wp:posOffset>
            </wp:positionV>
            <wp:extent cx="1010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0285" cy="7620"/>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5"/>
          <w:szCs w:val="15"/>
          <w:color w:val="0000FF"/>
        </w:rPr>
        <w:t>Attorney-in-Fact for Peter G.</w:t>
      </w:r>
      <w:r>
        <w:rPr>
          <w:sz w:val="20"/>
          <w:szCs w:val="20"/>
          <w:color w:val="auto"/>
        </w:rPr>
        <w:tab/>
      </w:r>
      <w:r>
        <w:rPr>
          <w:rFonts w:ascii="Arial" w:cs="Arial" w:eastAsia="Arial" w:hAnsi="Arial"/>
          <w:sz w:val="13"/>
          <w:szCs w:val="13"/>
          <w:color w:val="0000FF"/>
        </w:rPr>
        <w:t>08/04/2020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-11430</wp:posOffset>
            </wp:positionV>
            <wp:extent cx="18383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3832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-11430</wp:posOffset>
            </wp:positionV>
            <wp:extent cx="25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5270" cy="7620"/>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38" w:lineRule="exact"/>
        <w:rPr>
          <w:sz w:val="20"/>
          <w:szCs w:val="20"/>
          <w:color w:val="auto"/>
        </w:rPr>
      </w:pPr>
    </w:p>
    <w:p>
      <w:pPr>
        <w:jc w:val="both"/>
        <w:ind w:left="20" w:right="4160" w:firstLine="9"/>
        <w:spacing w:after="0" w:line="332" w:lineRule="auto"/>
        <w:tabs>
          <w:tab w:leader="none" w:pos="144" w:val="left"/>
        </w:tabs>
        <w:numPr>
          <w:ilvl w:val="0"/>
          <w:numId w:val="1"/>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5" w:right="459" w:bottom="144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5"/>
          <w:szCs w:val="15"/>
          <w:color w:val="auto"/>
        </w:rPr>
        <w:t>POWER OF ATTORNEY</w:t>
      </w:r>
    </w:p>
    <w:p>
      <w:pPr>
        <w:spacing w:after="0" w:line="183" w:lineRule="exact"/>
        <w:rPr>
          <w:sz w:val="20"/>
          <w:szCs w:val="20"/>
          <w:color w:val="auto"/>
        </w:rPr>
      </w:pPr>
    </w:p>
    <w:p>
      <w:pPr>
        <w:ind w:left="6" w:right="1360" w:firstLine="642"/>
        <w:spacing w:after="0" w:line="250" w:lineRule="auto"/>
        <w:rPr>
          <w:sz w:val="20"/>
          <w:szCs w:val="20"/>
          <w:color w:val="auto"/>
        </w:rPr>
      </w:pPr>
      <w:r>
        <w:rPr>
          <w:rFonts w:ascii="Courier New" w:cs="Courier New" w:eastAsia="Courier New" w:hAnsi="Courier New"/>
          <w:sz w:val="15"/>
          <w:szCs w:val="15"/>
          <w:color w:val="auto"/>
        </w:rPr>
        <w:t>With respect to holdings of and transactions in securities issued by Selecta Biosciences, Inc. (the "Company"), the undersigned hereby constitutes and appoints Brad Dahms, Matthew Bartholomae, and Ann K. Donohue to act as the undersigned's true and lawful attorney-in-fact to:</w:t>
      </w:r>
    </w:p>
    <w:p>
      <w:pPr>
        <w:spacing w:after="0" w:line="174" w:lineRule="exact"/>
        <w:rPr>
          <w:sz w:val="20"/>
          <w:szCs w:val="20"/>
          <w:color w:val="auto"/>
        </w:rPr>
      </w:pPr>
    </w:p>
    <w:p>
      <w:pPr>
        <w:ind w:left="6" w:right="440" w:hanging="6"/>
        <w:spacing w:after="0" w:line="249" w:lineRule="auto"/>
        <w:tabs>
          <w:tab w:leader="none" w:pos="14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execute in the undersigned's name and on the undersigned's behalf, and submit to the United States Securities and Exchange Commission (the "SEC") a Form ID, including amendments thereto,</w:t>
      </w:r>
    </w:p>
    <w:p>
      <w:pPr>
        <w:ind w:left="6" w:right="22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6" w:right="2100"/>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16(a) of the Securities Exchange Act of 1934, as amended, or any rule or regulation of the SEC;</w:t>
      </w:r>
    </w:p>
    <w:p>
      <w:pPr>
        <w:spacing w:after="0" w:line="173" w:lineRule="exact"/>
        <w:rPr>
          <w:rFonts w:ascii="Courier New" w:cs="Courier New" w:eastAsia="Courier New" w:hAnsi="Courier New"/>
          <w:sz w:val="15"/>
          <w:szCs w:val="15"/>
          <w:color w:val="auto"/>
        </w:rPr>
      </w:pPr>
    </w:p>
    <w:p>
      <w:pPr>
        <w:ind w:left="6" w:right="440" w:hanging="6"/>
        <w:spacing w:after="0" w:line="251" w:lineRule="auto"/>
        <w:tabs>
          <w:tab w:leader="none" w:pos="14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for and on behalf of the undersigned, Forms 3, 4, and 5 in accordance with Section 16 of the Securities Exchange Act of 1934, as amended, and the rules thereunder;</w:t>
      </w:r>
    </w:p>
    <w:p>
      <w:pPr>
        <w:spacing w:after="0" w:line="173" w:lineRule="exact"/>
        <w:rPr>
          <w:rFonts w:ascii="Courier New" w:cs="Courier New" w:eastAsia="Courier New" w:hAnsi="Courier New"/>
          <w:sz w:val="15"/>
          <w:szCs w:val="15"/>
          <w:color w:val="auto"/>
        </w:rPr>
      </w:pPr>
    </w:p>
    <w:p>
      <w:pPr>
        <w:ind w:left="6" w:right="1000" w:hanging="6"/>
        <w:spacing w:after="0" w:line="249" w:lineRule="auto"/>
        <w:tabs>
          <w:tab w:leader="none" w:pos="14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and</w:t>
      </w:r>
    </w:p>
    <w:p>
      <w:pPr>
        <w:spacing w:after="0" w:line="182" w:lineRule="exact"/>
        <w:rPr>
          <w:rFonts w:ascii="Courier New" w:cs="Courier New" w:eastAsia="Courier New" w:hAnsi="Courier New"/>
          <w:sz w:val="15"/>
          <w:szCs w:val="15"/>
          <w:color w:val="auto"/>
        </w:rPr>
      </w:pPr>
    </w:p>
    <w:p>
      <w:pPr>
        <w:ind w:left="6" w:right="260" w:hanging="6"/>
        <w:spacing w:after="0" w:line="249" w:lineRule="auto"/>
        <w:tabs>
          <w:tab w:leader="none" w:pos="14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other action of any type whatsoever in connection with the foregoing which, in the opinion of such attorney-in-fact, may be of benefit to, in the best interest of, or legally required by, the</w:t>
      </w:r>
    </w:p>
    <w:p>
      <w:pPr>
        <w:ind w:left="6" w:right="174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The undersigned hereby grants to each such attorney-in-fact full power and authority to do and perform any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and every act and thing whatsoever requisite, necessary, or proper to be done in the exercise of any of the rights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powers herein granted, as fully to all intents and purposes as the undersigned might or could do if personally present,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with full power of substitution and resubstitution or revocation, hereby ratifying and confirming all that such</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this Power of Attorney and the rights and powers herein granted.</w:t>
      </w:r>
    </w:p>
    <w:p>
      <w:pPr>
        <w:spacing w:after="0" w:line="183" w:lineRule="exact"/>
        <w:rPr>
          <w:sz w:val="20"/>
          <w:szCs w:val="20"/>
          <w:color w:val="auto"/>
        </w:rPr>
      </w:pPr>
    </w:p>
    <w:p>
      <w:pPr>
        <w:ind w:left="6" w:right="1180" w:firstLine="642"/>
        <w:spacing w:after="0" w:line="250" w:lineRule="auto"/>
        <w:rPr>
          <w:sz w:val="20"/>
          <w:szCs w:val="20"/>
          <w:color w:val="auto"/>
        </w:rPr>
      </w:pPr>
      <w:r>
        <w:rPr>
          <w:rFonts w:ascii="Courier New" w:cs="Courier New" w:eastAsia="Courier New" w:hAnsi="Courier New"/>
          <w:sz w:val="15"/>
          <w:szCs w:val="15"/>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4" w:lineRule="exact"/>
        <w:rPr>
          <w:sz w:val="20"/>
          <w:szCs w:val="20"/>
          <w:color w:val="auto"/>
        </w:rPr>
      </w:pPr>
    </w:p>
    <w:p>
      <w:pPr>
        <w:ind w:left="6" w:right="260" w:firstLine="642"/>
        <w:spacing w:after="0" w:line="249" w:lineRule="auto"/>
        <w:rPr>
          <w:sz w:val="20"/>
          <w:szCs w:val="20"/>
          <w:color w:val="auto"/>
        </w:rPr>
      </w:pPr>
      <w:r>
        <w:rPr>
          <w:rFonts w:ascii="Courier New" w:cs="Courier New" w:eastAsia="Courier New" w:hAnsi="Courier New"/>
          <w:sz w:val="15"/>
          <w:szCs w:val="15"/>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77" w:lineRule="exact"/>
        <w:rPr>
          <w:sz w:val="20"/>
          <w:szCs w:val="20"/>
          <w:color w:val="auto"/>
        </w:rPr>
      </w:pPr>
    </w:p>
    <w:p>
      <w:pPr>
        <w:ind w:left="6" w:right="1360" w:firstLine="642"/>
        <w:spacing w:after="0" w:line="251" w:lineRule="auto"/>
        <w:rPr>
          <w:sz w:val="20"/>
          <w:szCs w:val="20"/>
          <w:color w:val="auto"/>
        </w:rPr>
      </w:pPr>
      <w:r>
        <w:rPr>
          <w:rFonts w:ascii="Courier New" w:cs="Courier New" w:eastAsia="Courier New" w:hAnsi="Courier New"/>
          <w:sz w:val="15"/>
          <w:szCs w:val="15"/>
          <w:color w:val="auto"/>
        </w:rPr>
        <w:t>IN WITNESS WHEREOF, the undersigned has caused this Power of Attorney to be executed as of this 1st day of August, 2020.</w:t>
      </w:r>
    </w:p>
    <w:p>
      <w:pPr>
        <w:spacing w:after="0" w:line="35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Peter G. Traber, M.D.</w:t>
      </w:r>
    </w:p>
    <w:p>
      <w:pPr>
        <w:spacing w:after="0" w:line="18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Print Name: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Peter G. Traber, M.D.</w:t>
      </w:r>
    </w:p>
    <w:sectPr>
      <w:pgSz w:w="11900" w:h="16838" w:orient="portrait"/>
      <w:cols w:equalWidth="0" w:num="1">
        <w:col w:w="11086"/>
      </w:cols>
      <w:pgMar w:left="454" w:top="1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8" Type="http://schemas.openxmlformats.org/officeDocument/2006/relationships/hyperlink" Target="http://www.sec.gov/cgi-bin/browse-edgar?action=getcompany&amp;CIK=0001284500" TargetMode="External"/><Relationship Id="rId9"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2020-08-04T15:33:18Z</dcterms:created>
  <dcterms:modified xsi:type="dcterms:W3CDTF">2020-08-04T15:33:18Z</dcterms:modified>
</cp:coreProperties>
</file>