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486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Kalayoglu Murat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CARTESIAN THERAPEUTICS,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 QUINCE ORCHARD ROAD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GAITHERSBURG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20878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178,000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435,739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3,303,699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0.6552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228,000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01/01/2034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228,000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common stock, which will vest in three equal annual installments so that the underlying shares will be fully vested on January 2, 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are held in a trust (the "Trust") for the benefit of the reporting person's spouse and children. The reporting person's spouse is a trustee of the trust.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award will vest in 36 equal monthly installments, so that it shall be fully vested on January 2, 2027.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Bartholomae,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  <w:vertAlign w:val="subscript"/>
        </w:rPr>
        <w:t>01/02/2024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3985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Murat Kalayoglu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87630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2000002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2024-01-04T16:14:49Z</dcterms:created>
  <dcterms:modified xsi:type="dcterms:W3CDTF">2024-01-04T16:14:49Z</dcterms:modified>
</cp:coreProperties>
</file>