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-236220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21590</wp:posOffset>
            </wp:positionV>
            <wp:extent cx="7047230" cy="4822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822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Sallin Aymeric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CARTESIAN THERAPEUTICS, INC.</w:t>
            </w: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704 QUINCE ORCHARD ROAD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6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GAITHERSBURG MD</w:t>
            </w:r>
          </w:p>
        </w:tc>
        <w:tc>
          <w:tcPr>
            <w:tcW w:w="1280" w:type="dxa"/>
            <w:vAlign w:val="bottom"/>
          </w:tcPr>
          <w:p>
            <w:pPr>
              <w:jc w:val="right"/>
              <w:ind w:right="6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20878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5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140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Cartesian Therapeutics,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RNAC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6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01/02/2024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5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20" w:right="380"/>
        <w:spacing w:after="0" w:line="2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01/02/2024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178,000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178,000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0.6552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228,000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01/01/2034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228,000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228,000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 w:right="300"/>
        <w:spacing w:after="0" w:line="250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common stock, which will vest in three equal annual installments so that the underlying shares will be fully vested on January 2, 2027.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award will vest in 36 equal monthly installments, so that it shall be fully vested on January 2, 2027.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Matthew Bartholomae,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-10160</wp:posOffset>
            </wp:positionV>
            <wp:extent cx="1093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3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Aymeric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01/04/2024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-17780</wp:posOffset>
            </wp:positionV>
            <wp:extent cx="18757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5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Sallin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-17780</wp:posOffset>
            </wp:positionV>
            <wp:extent cx="2451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1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77660" TargetMode="External"/><Relationship Id="rId13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2024-01-04T16:13:57Z</dcterms:created>
  <dcterms:modified xsi:type="dcterms:W3CDTF">2024-01-04T16:13:57Z</dcterms:modified>
</cp:coreProperties>
</file>