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0001453687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MASSACHUSETTS</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SELECTA BIOSCIENCES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480 ARSENAL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WATERTOWN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BUILDING ONE</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02472</w:t>
      </w:r>
      <w:r>
        <w:rPr>
          <w:sz w:val="20"/>
          <w:szCs w:val="20"/>
          <w:color w:val="auto"/>
        </w:rPr>
        <w:tab/>
      </w:r>
      <w:r>
        <w:rPr>
          <w:rFonts w:ascii="Arial" w:cs="Arial" w:eastAsia="Arial" w:hAnsi="Arial"/>
          <w:sz w:val="22"/>
          <w:szCs w:val="22"/>
          <w:color w:val="auto"/>
        </w:rPr>
        <w:t>6179231400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Cautreels</w:t>
            </w:r>
          </w:p>
        </w:tc>
        <w:tc>
          <w:tcPr>
            <w:tcW w:w="1220" w:type="dxa"/>
            <w:vAlign w:val="bottom"/>
          </w:tcPr>
          <w:p>
            <w:pPr>
              <w:ind w:left="500"/>
              <w:spacing w:after="0"/>
              <w:rPr>
                <w:sz w:val="20"/>
                <w:szCs w:val="20"/>
                <w:color w:val="auto"/>
              </w:rPr>
            </w:pPr>
            <w:r>
              <w:rPr>
                <w:rFonts w:ascii="Arial" w:cs="Arial" w:eastAsia="Arial" w:hAnsi="Arial"/>
                <w:sz w:val="22"/>
                <w:szCs w:val="22"/>
                <w:color w:val="auto"/>
                <w:w w:val="96"/>
              </w:rPr>
              <w:t>Werner</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Farokhzad</w:t>
            </w:r>
          </w:p>
        </w:tc>
        <w:tc>
          <w:tcPr>
            <w:tcW w:w="1220" w:type="dxa"/>
            <w:vAlign w:val="bottom"/>
          </w:tcPr>
          <w:p>
            <w:pPr>
              <w:ind w:left="500"/>
              <w:spacing w:after="0"/>
              <w:rPr>
                <w:sz w:val="20"/>
                <w:szCs w:val="20"/>
                <w:color w:val="auto"/>
              </w:rPr>
            </w:pPr>
            <w:r>
              <w:rPr>
                <w:rFonts w:ascii="Arial" w:cs="Arial" w:eastAsia="Arial" w:hAnsi="Arial"/>
                <w:sz w:val="22"/>
                <w:szCs w:val="22"/>
                <w:color w:val="auto"/>
              </w:rPr>
              <w:t>Omid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Watertown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02472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Carl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Barton</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Kania, Jr.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3"/>
              </w:rPr>
              <w:t>Edwin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Langer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Nashat</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Amir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Sallin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Aymeric</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Building One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Siber</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George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Udaltsov</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Yuriy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Abraham</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Siewers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480 Arsenal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Building One</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Watertown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02472</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vMerge w:val="restart"/>
          </w:tcPr>
          <w:p>
            <w:pPr>
              <w:jc w:val="center"/>
              <w:ind w:right="32"/>
              <w:spacing w:after="0"/>
              <w:rPr>
                <w:sz w:val="20"/>
                <w:szCs w:val="20"/>
                <w:color w:val="auto"/>
              </w:rPr>
            </w:pPr>
            <w:r>
              <w:rPr>
                <w:rFonts w:ascii="Arial" w:cs="Arial" w:eastAsia="Arial" w:hAnsi="Arial"/>
                <w:sz w:val="22"/>
                <w:szCs w:val="22"/>
                <w:color w:val="auto"/>
                <w:w w:val="90"/>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Investment Banking</w:t>
            </w:r>
          </w:p>
        </w:tc>
        <w:tc>
          <w:tcPr>
            <w:tcW w:w="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Pooled Investment Fund</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Manufacturing</w:t>
            </w:r>
          </w:p>
        </w:tc>
        <w:tc>
          <w:tcPr>
            <w:tcW w:w="5020" w:type="dxa"/>
            <w:vAlign w:val="bottom"/>
          </w:tcPr>
          <w:p>
            <w:pPr>
              <w:ind w:left="1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83"/>
        </w:trPr>
        <w:tc>
          <w:tcPr>
            <w:tcW w:w="3200" w:type="dxa"/>
            <w:vAlign w:val="bottom"/>
            <w:gridSpan w:val="2"/>
          </w:tcPr>
          <w:p>
            <w:pPr>
              <w:ind w:left="460"/>
              <w:spacing w:after="0"/>
              <w:rPr>
                <w:sz w:val="20"/>
                <w:szCs w:val="20"/>
                <w:color w:val="auto"/>
              </w:rPr>
            </w:pPr>
            <w:r>
              <w:rPr>
                <w:rFonts w:ascii="Arial" w:cs="Arial" w:eastAsia="Arial" w:hAnsi="Arial"/>
                <w:sz w:val="22"/>
                <w:szCs w:val="22"/>
                <w:color w:val="auto"/>
                <w:w w:val="92"/>
              </w:rPr>
              <w:t>an investment company under</w:t>
            </w: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Real Estate</w:t>
            </w:r>
          </w:p>
        </w:tc>
        <w:tc>
          <w:tcPr>
            <w:tcW w:w="5020" w:type="dxa"/>
            <w:vAlign w:val="bottom"/>
          </w:tcPr>
          <w:p>
            <w:pPr>
              <w:ind w:left="3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-9751695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-9751695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-7882255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-7882255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-6012815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-6012815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-4143375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-4143375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-2273935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-2273935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3860" w:type="dxa"/>
            <w:vAlign w:val="bottom"/>
            <w:gridSpan w:val="2"/>
          </w:tcPr>
          <w:p>
            <w:pPr>
              <w:ind w:left="460"/>
              <w:spacing w:after="0"/>
              <w:rPr>
                <w:sz w:val="20"/>
                <w:szCs w:val="20"/>
                <w:color w:val="auto"/>
              </w:rPr>
            </w:pPr>
            <w:r>
              <w:rPr>
                <w:rFonts w:ascii="Arial" w:cs="Arial" w:eastAsia="Arial" w:hAnsi="Arial"/>
                <w:sz w:val="22"/>
                <w:szCs w:val="22"/>
                <w:color w:val="auto"/>
              </w:rPr>
              <w:t>the Investment Company</w:t>
            </w:r>
          </w:p>
        </w:tc>
        <w:tc>
          <w:tcPr>
            <w:tcW w:w="2240" w:type="dxa"/>
            <w:vAlign w:val="bottom"/>
          </w:tcPr>
          <w:p>
            <w:pPr>
              <w:ind w:left="280"/>
              <w:spacing w:after="0"/>
              <w:rPr>
                <w:sz w:val="20"/>
                <w:szCs w:val="20"/>
                <w:color w:val="auto"/>
              </w:rPr>
            </w:pPr>
            <w:r>
              <w:rPr>
                <w:rFonts w:ascii="Arial" w:cs="Arial" w:eastAsia="Arial" w:hAnsi="Arial"/>
                <w:sz w:val="22"/>
                <w:szCs w:val="22"/>
                <w:color w:val="auto"/>
              </w:rPr>
              <w:t>Commercial</w:t>
            </w:r>
          </w:p>
        </w:tc>
        <w:tc>
          <w:tcPr>
            <w:tcW w:w="3200" w:type="dxa"/>
            <w:vAlign w:val="bottom"/>
          </w:tcPr>
          <w:p>
            <w:pPr>
              <w:ind w:left="6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275"/>
        </w:trPr>
        <w:tc>
          <w:tcPr>
            <w:tcW w:w="2560" w:type="dxa"/>
            <w:vAlign w:val="bottom"/>
          </w:tcPr>
          <w:p>
            <w:pPr>
              <w:ind w:left="460"/>
              <w:spacing w:after="0"/>
              <w:rPr>
                <w:sz w:val="20"/>
                <w:szCs w:val="20"/>
                <w:color w:val="auto"/>
              </w:rPr>
            </w:pPr>
            <w:r>
              <w:rPr>
                <w:rFonts w:ascii="Arial" w:cs="Arial" w:eastAsia="Arial" w:hAnsi="Arial"/>
                <w:sz w:val="22"/>
                <w:szCs w:val="22"/>
                <w:color w:val="auto"/>
              </w:rPr>
              <w:t>Act of 1940?</w:t>
            </w:r>
          </w:p>
        </w:tc>
        <w:tc>
          <w:tcPr>
            <w:tcW w:w="1300" w:type="dxa"/>
            <w:vAlign w:val="bottom"/>
          </w:tcPr>
          <w:p>
            <w:pPr>
              <w:spacing w:after="0"/>
              <w:rPr>
                <w:sz w:val="23"/>
                <w:szCs w:val="23"/>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Construction</w:t>
            </w:r>
          </w:p>
        </w:tc>
        <w:tc>
          <w:tcPr>
            <w:tcW w:w="3200" w:type="dxa"/>
            <w:vAlign w:val="bottom"/>
            <w:vMerge w:val="restart"/>
          </w:tcPr>
          <w:p>
            <w:pPr>
              <w:ind w:left="680"/>
              <w:spacing w:after="0"/>
              <w:rPr>
                <w:sz w:val="20"/>
                <w:szCs w:val="20"/>
                <w:color w:val="auto"/>
              </w:rPr>
            </w:pPr>
            <w:r>
              <w:rPr>
                <w:rFonts w:ascii="Arial" w:cs="Arial" w:eastAsia="Arial" w:hAnsi="Arial"/>
                <w:sz w:val="22"/>
                <w:szCs w:val="22"/>
                <w:color w:val="auto"/>
                <w:w w:val="96"/>
              </w:rPr>
              <w:t>Tourism &amp; Travel Services</w:t>
            </w:r>
          </w:p>
        </w:tc>
        <w:tc>
          <w:tcPr>
            <w:tcW w:w="0" w:type="dxa"/>
            <w:vAlign w:val="bottom"/>
          </w:tcPr>
          <w:p>
            <w:pPr>
              <w:spacing w:after="0"/>
              <w:rPr>
                <w:sz w:val="1"/>
                <w:szCs w:val="1"/>
                <w:color w:val="auto"/>
              </w:rPr>
            </w:pPr>
          </w:p>
        </w:tc>
      </w:tr>
      <w:tr>
        <w:trPr>
          <w:trHeight w:val="135"/>
        </w:trPr>
        <w:tc>
          <w:tcPr>
            <w:tcW w:w="2560" w:type="dxa"/>
            <w:vAlign w:val="bottom"/>
            <w:vMerge w:val="restart"/>
          </w:tcPr>
          <w:p>
            <w:pPr>
              <w:ind w:left="960"/>
              <w:spacing w:after="0"/>
              <w:rPr>
                <w:sz w:val="20"/>
                <w:szCs w:val="20"/>
                <w:color w:val="auto"/>
              </w:rPr>
            </w:pPr>
            <w:r>
              <w:rPr>
                <w:rFonts w:ascii="Arial" w:cs="Arial" w:eastAsia="Arial" w:hAnsi="Arial"/>
                <w:sz w:val="22"/>
                <w:szCs w:val="22"/>
                <w:color w:val="auto"/>
              </w:rPr>
              <w:t>Yes</w:t>
            </w:r>
          </w:p>
        </w:tc>
        <w:tc>
          <w:tcPr>
            <w:tcW w:w="1300" w:type="dxa"/>
            <w:vAlign w:val="bottom"/>
            <w:vMerge w:val="restart"/>
          </w:tcPr>
          <w:p>
            <w:pPr>
              <w:ind w:left="40"/>
              <w:spacing w:after="0"/>
              <w:rPr>
                <w:sz w:val="20"/>
                <w:szCs w:val="20"/>
                <w:color w:val="auto"/>
              </w:rPr>
            </w:pPr>
            <w:r>
              <w:rPr>
                <w:rFonts w:ascii="Arial" w:cs="Arial" w:eastAsia="Arial" w:hAnsi="Arial"/>
                <w:sz w:val="22"/>
                <w:szCs w:val="22"/>
                <w:color w:val="auto"/>
              </w:rPr>
              <w:t>No</w:t>
            </w:r>
          </w:p>
        </w:tc>
        <w:tc>
          <w:tcPr>
            <w:tcW w:w="2240" w:type="dxa"/>
            <w:vAlign w:val="bottom"/>
            <w:vMerge w:val="continue"/>
          </w:tcPr>
          <w:p>
            <w:pPr>
              <w:spacing w:after="0"/>
              <w:rPr>
                <w:sz w:val="11"/>
                <w:szCs w:val="11"/>
                <w:color w:val="auto"/>
              </w:rPr>
            </w:pP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REITS &amp; Finance</w:t>
            </w:r>
          </w:p>
        </w:tc>
        <w:tc>
          <w:tcPr>
            <w:tcW w:w="3200" w:type="dxa"/>
            <w:vAlign w:val="bottom"/>
            <w:vMerge w:val="restart"/>
          </w:tcPr>
          <w:p>
            <w:pPr>
              <w:ind w:left="6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176"/>
        </w:trPr>
        <w:tc>
          <w:tcPr>
            <w:tcW w:w="3860" w:type="dxa"/>
            <w:vAlign w:val="bottom"/>
            <w:gridSpan w:val="2"/>
            <w:vMerge w:val="restart"/>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vMerge w:val="restart"/>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18"/>
                <w:szCs w:val="18"/>
                <w:color w:val="auto"/>
              </w:rPr>
            </w:pPr>
          </w:p>
        </w:tc>
        <w:tc>
          <w:tcPr>
            <w:tcW w:w="2240" w:type="dxa"/>
            <w:vAlign w:val="bottom"/>
            <w:vMerge w:val="continue"/>
          </w:tcPr>
          <w:p>
            <w:pPr>
              <w:spacing w:after="0"/>
              <w:rPr>
                <w:sz w:val="18"/>
                <w:szCs w:val="18"/>
                <w:color w:val="auto"/>
              </w:rPr>
            </w:pPr>
          </w:p>
        </w:tc>
        <w:tc>
          <w:tcPr>
            <w:tcW w:w="3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5440" w:type="dxa"/>
            <w:vAlign w:val="bottom"/>
            <w:gridSpan w:val="2"/>
          </w:tcPr>
          <w:p>
            <w:pPr>
              <w:ind w:left="44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5440" w:type="dxa"/>
            <w:vAlign w:val="bottom"/>
            <w:gridSpan w:val="2"/>
            <w:vMerge w:val="restart"/>
          </w:tcPr>
          <w:p>
            <w:pPr>
              <w:ind w:left="44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0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08" w:right="1440" w:bottom="0" w:gutter="0" w:footer="0" w:header="0"/>
          <w:type w:val="continuous"/>
        </w:sectPr>
      </w:pPr>
    </w:p>
    <w:p>
      <w:pPr>
        <w:spacing w:after="0" w:line="47" w:lineRule="exact"/>
        <w:rPr>
          <w:sz w:val="20"/>
          <w:szCs w:val="20"/>
          <w:color w:val="auto"/>
        </w:rPr>
      </w:pPr>
    </w:p>
    <w:p>
      <w:pPr>
        <w:ind w:left="260" w:right="3939" w:hanging="215"/>
        <w:spacing w:after="0" w:line="271" w:lineRule="auto"/>
        <w:rPr>
          <w:sz w:val="20"/>
          <w:szCs w:val="20"/>
          <w:color w:val="auto"/>
        </w:rPr>
      </w:pPr>
      <w:r>
        <w:rPr>
          <w:rFonts w:ascii="Arial" w:cs="Arial" w:eastAsia="Arial" w:hAnsi="Arial"/>
          <w:sz w:val="22"/>
          <w:szCs w:val="22"/>
          <w:color w:val="auto"/>
        </w:rPr>
        <w:t>X New Notice Date of First Sale 2014-04-07</w:t>
      </w:r>
      <w:r>
        <w:rPr>
          <w:sz w:val="20"/>
          <w:szCs w:val="20"/>
          <w:color w:val="auto"/>
        </w:rPr>
        <w:t xml:space="preserve"> </w:t>
      </w:r>
      <w:r>
        <w:rPr>
          <w:rFonts w:ascii="Arial" w:cs="Arial" w:eastAsia="Arial" w:hAnsi="Arial"/>
          <w:sz w:val="22"/>
          <w:szCs w:val="22"/>
          <w:color w:val="auto"/>
        </w:rPr>
        <w:t>First Sale Yet to Occur Amendment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08" w:right="1440"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118"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220" w:type="dxa"/>
            <w:vAlign w:val="bottom"/>
          </w:tcPr>
          <w:p>
            <w:pPr>
              <w:jc w:val="right"/>
              <w:spacing w:after="0"/>
              <w:rPr>
                <w:sz w:val="20"/>
                <w:szCs w:val="20"/>
                <w:color w:val="auto"/>
              </w:rPr>
            </w:pPr>
            <w:r>
              <w:rPr>
                <w:rFonts w:ascii="Arial" w:cs="Arial" w:eastAsia="Arial" w:hAnsi="Arial"/>
                <w:sz w:val="22"/>
                <w:szCs w:val="22"/>
                <w:color w:val="auto"/>
              </w:rPr>
              <w:t>$9,999,994</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220" w:type="dxa"/>
            <w:vAlign w:val="bottom"/>
          </w:tcPr>
          <w:p>
            <w:pPr>
              <w:jc w:val="right"/>
              <w:spacing w:after="0"/>
              <w:rPr>
                <w:sz w:val="20"/>
                <w:szCs w:val="20"/>
                <w:color w:val="auto"/>
              </w:rPr>
            </w:pPr>
            <w:r>
              <w:rPr>
                <w:rFonts w:ascii="Arial" w:cs="Arial" w:eastAsia="Arial" w:hAnsi="Arial"/>
                <w:sz w:val="22"/>
                <w:szCs w:val="22"/>
                <w:color w:val="auto"/>
              </w:rPr>
              <w:t>$5,292,702</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440" w:type="dxa"/>
            <w:vAlign w:val="bottom"/>
            <w:gridSpan w:val="2"/>
          </w:tcPr>
          <w:p>
            <w:pPr>
              <w:jc w:val="right"/>
              <w:spacing w:after="0"/>
              <w:rPr>
                <w:sz w:val="20"/>
                <w:szCs w:val="20"/>
                <w:color w:val="auto"/>
              </w:rPr>
            </w:pPr>
            <w:r>
              <w:rPr>
                <w:rFonts w:ascii="Arial" w:cs="Arial" w:eastAsia="Arial" w:hAnsi="Arial"/>
                <w:sz w:val="22"/>
                <w:szCs w:val="22"/>
                <w:color w:val="auto"/>
                <w:w w:val="89"/>
              </w:rPr>
              <w:t>Total Remaining to be Sold $4,707,292</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ectPr>
          <w:pgSz w:w="11900" w:h="16838" w:orient="portrait"/>
          <w:cols w:equalWidth="0" w:num="1">
            <w:col w:w="11380"/>
          </w:cols>
          <w:pgMar w:left="240" w:top="118" w:right="279" w:bottom="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080" w:type="dxa"/>
            <w:vAlign w:val="bottom"/>
            <w:tcBorders>
              <w:top w:val="single" w:sz="8" w:color="2C2C2C"/>
              <w:bottom w:val="single" w:sz="8" w:color="808080"/>
            </w:tcBorders>
          </w:tcPr>
          <w:p>
            <w:pPr>
              <w:ind w:left="17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240" w:type="dxa"/>
            <w:vAlign w:val="bottom"/>
            <w:tcBorders>
              <w:top w:val="single" w:sz="8" w:color="2C2C2C"/>
              <w:bottom w:val="single" w:sz="8" w:color="808080"/>
            </w:tcBorders>
          </w:tcPr>
          <w:p>
            <w:pPr>
              <w:ind w:left="6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124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SELECTA BIOSCIENCES INC</w:t>
            </w:r>
          </w:p>
        </w:tc>
        <w:tc>
          <w:tcPr>
            <w:tcW w:w="40" w:type="dxa"/>
            <w:vAlign w:val="bottom"/>
          </w:tcPr>
          <w:p>
            <w:pPr>
              <w:spacing w:after="0"/>
              <w:rPr>
                <w:sz w:val="22"/>
                <w:szCs w:val="22"/>
                <w:color w:val="auto"/>
              </w:rPr>
            </w:pPr>
          </w:p>
        </w:tc>
        <w:tc>
          <w:tcPr>
            <w:tcW w:w="2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David Siewers</w:t>
            </w:r>
          </w:p>
        </w:tc>
        <w:tc>
          <w:tcPr>
            <w:tcW w:w="2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David Siewers</w:t>
            </w:r>
          </w:p>
        </w:tc>
        <w:tc>
          <w:tcPr>
            <w:tcW w:w="40" w:type="dxa"/>
            <w:vAlign w:val="bottom"/>
          </w:tcPr>
          <w:p>
            <w:pPr>
              <w:spacing w:after="0"/>
              <w:rPr>
                <w:sz w:val="22"/>
                <w:szCs w:val="22"/>
                <w:color w:val="auto"/>
              </w:rPr>
            </w:pPr>
          </w:p>
        </w:tc>
        <w:tc>
          <w:tcPr>
            <w:tcW w:w="12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Treasurer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2014-04-09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2019-12-07T20:46:53Z</dcterms:created>
  <dcterms:modified xsi:type="dcterms:W3CDTF">2019-12-07T20:46:53Z</dcterms:modified>
</cp:coreProperties>
</file>