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t>SCHEDULE 14A INFORMATION</w:t>
      </w:r>
    </w:p>
    <w:p>
      <w:pPr>
        <w:spacing w:after="0" w:line="13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28"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4" w:lineRule="exact"/>
        <w:rPr>
          <w:sz w:val="24"/>
          <w:szCs w:val="24"/>
          <w:color w:val="auto"/>
        </w:rPr>
      </w:pPr>
    </w:p>
    <w:p>
      <w:pPr>
        <w:jc w:val="center"/>
        <w:ind w:right="-5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358" w:lineRule="exact"/>
        <w:rPr>
          <w:sz w:val="24"/>
          <w:szCs w:val="24"/>
          <w:color w:val="auto"/>
        </w:rPr>
      </w:pPr>
    </w:p>
    <w:p>
      <w:pPr>
        <w:ind w:left="40"/>
        <w:spacing w:after="0" w:line="207" w:lineRule="exact"/>
        <w:tabs>
          <w:tab w:leader="none" w:pos="2020" w:val="left"/>
          <w:tab w:leader="none" w:pos="3680" w:val="left"/>
          <w:tab w:leader="none" w:pos="700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20"/>
          <w:szCs w:val="20"/>
          <w:color w:val="auto"/>
        </w:rPr>
        <w:t>☑</w:t>
      </w:r>
      <w:r>
        <w:rPr>
          <w:sz w:val="20"/>
          <w:szCs w:val="20"/>
          <w:color w:val="auto"/>
        </w:rPr>
        <w:tab/>
      </w:r>
      <w:r>
        <w:rPr>
          <w:rFonts w:ascii="Arial" w:cs="Arial" w:eastAsia="Arial" w:hAnsi="Arial"/>
          <w:sz w:val="18"/>
          <w:szCs w:val="18"/>
          <w:color w:val="auto"/>
        </w:rPr>
        <w:t>Filed by a Party other than the Registrant</w:t>
      </w:r>
      <w:r>
        <w:rPr>
          <w:sz w:val="20"/>
          <w:szCs w:val="20"/>
          <w:color w:val="auto"/>
        </w:rPr>
        <w:tab/>
      </w:r>
      <w:r>
        <w:rPr>
          <w:rFonts w:ascii="Arial" w:cs="Arial" w:eastAsia="Arial" w:hAnsi="Arial"/>
          <w:sz w:val="16"/>
          <w:szCs w:val="16"/>
          <w:color w:val="auto"/>
        </w:rPr>
        <w:t>o</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320" w:lineRule="exact"/>
        <w:rPr>
          <w:sz w:val="24"/>
          <w:szCs w:val="24"/>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63" w:lineRule="exact"/>
        <w:rPr>
          <w:rFonts w:ascii="Arial" w:cs="Arial" w:eastAsia="Arial" w:hAnsi="Arial"/>
          <w:sz w:val="18"/>
          <w:szCs w:val="18"/>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w:t>
      </w:r>
    </w:p>
    <w:p>
      <w:pPr>
        <w:spacing w:after="0" w:line="63" w:lineRule="exact"/>
        <w:rPr>
          <w:rFonts w:ascii="Arial" w:cs="Arial" w:eastAsia="Arial" w:hAnsi="Arial"/>
          <w:sz w:val="18"/>
          <w:szCs w:val="18"/>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63"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63" w:lineRule="exact"/>
        <w:rPr>
          <w:sz w:val="24"/>
          <w:szCs w:val="24"/>
          <w:color w:val="auto"/>
        </w:rPr>
      </w:pPr>
    </w:p>
    <w:p>
      <w:pPr>
        <w:ind w:left="720" w:hanging="685"/>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 240.14a-12</w:t>
      </w:r>
    </w:p>
    <w:p>
      <w:pPr>
        <w:spacing w:after="0" w:line="156"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SELECTA BIOSCIENCES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93"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88" w:lineRule="exact"/>
        <w:rPr>
          <w:sz w:val="24"/>
          <w:szCs w:val="24"/>
          <w:color w:val="auto"/>
        </w:rPr>
      </w:pPr>
    </w:p>
    <w:p>
      <w:pPr>
        <w:ind w:left="40"/>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1300" w:hanging="1265"/>
        <w:spacing w:after="0"/>
        <w:tabs>
          <w:tab w:leader="none" w:pos="13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1300" w:hanging="1265"/>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63" w:lineRule="exact"/>
        <w:rPr>
          <w:rFonts w:ascii="Arial" w:cs="Arial" w:eastAsia="Arial" w:hAnsi="Arial"/>
          <w:sz w:val="18"/>
          <w:szCs w:val="18"/>
          <w:color w:val="auto"/>
        </w:rPr>
      </w:pPr>
    </w:p>
    <w:p>
      <w:pPr>
        <w:ind w:left="1300" w:hanging="402"/>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63" w:lineRule="exact"/>
        <w:rPr>
          <w:rFonts w:ascii="Arial" w:cs="Arial" w:eastAsia="Arial" w:hAnsi="Arial"/>
          <w:sz w:val="18"/>
          <w:szCs w:val="18"/>
          <w:color w:val="auto"/>
        </w:rPr>
      </w:pPr>
    </w:p>
    <w:p>
      <w:pPr>
        <w:ind w:left="1300" w:hanging="402"/>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63" w:lineRule="exact"/>
        <w:rPr>
          <w:rFonts w:ascii="Arial" w:cs="Arial" w:eastAsia="Arial" w:hAnsi="Arial"/>
          <w:sz w:val="18"/>
          <w:szCs w:val="18"/>
          <w:color w:val="auto"/>
        </w:rPr>
      </w:pPr>
    </w:p>
    <w:p>
      <w:pPr>
        <w:ind w:left="1300" w:right="240" w:hanging="402"/>
        <w:spacing w:after="0" w:line="277"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8" w:lineRule="exact"/>
        <w:rPr>
          <w:rFonts w:ascii="Arial" w:cs="Arial" w:eastAsia="Arial" w:hAnsi="Arial"/>
          <w:sz w:val="18"/>
          <w:szCs w:val="18"/>
          <w:color w:val="auto"/>
        </w:rPr>
      </w:pPr>
    </w:p>
    <w:p>
      <w:pPr>
        <w:ind w:left="1300" w:hanging="402"/>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63" w:lineRule="exact"/>
        <w:rPr>
          <w:rFonts w:ascii="Arial" w:cs="Arial" w:eastAsia="Arial" w:hAnsi="Arial"/>
          <w:sz w:val="18"/>
          <w:szCs w:val="18"/>
          <w:color w:val="auto"/>
        </w:rPr>
      </w:pPr>
    </w:p>
    <w:p>
      <w:pPr>
        <w:ind w:left="1300" w:hanging="402"/>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63" w:lineRule="exact"/>
        <w:rPr>
          <w:rFonts w:ascii="Arial" w:cs="Arial" w:eastAsia="Arial" w:hAnsi="Arial"/>
          <w:sz w:val="18"/>
          <w:szCs w:val="18"/>
          <w:color w:val="auto"/>
        </w:rPr>
      </w:pPr>
    </w:p>
    <w:p>
      <w:pPr>
        <w:ind w:left="1300" w:hanging="1265"/>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Arial" w:cs="Arial" w:eastAsia="Arial" w:hAnsi="Arial"/>
          <w:sz w:val="18"/>
          <w:szCs w:val="18"/>
          <w:color w:val="auto"/>
        </w:rPr>
      </w:pPr>
    </w:p>
    <w:p>
      <w:pPr>
        <w:ind w:left="1300" w:hanging="1265"/>
        <w:spacing w:after="0" w:line="298" w:lineRule="auto"/>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300" w:hanging="402"/>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63" w:lineRule="exact"/>
        <w:rPr>
          <w:rFonts w:ascii="Arial" w:cs="Arial" w:eastAsia="Arial" w:hAnsi="Arial"/>
          <w:sz w:val="18"/>
          <w:szCs w:val="18"/>
          <w:color w:val="auto"/>
        </w:rPr>
      </w:pPr>
    </w:p>
    <w:p>
      <w:pPr>
        <w:ind w:left="1300" w:hanging="402"/>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63" w:lineRule="exact"/>
        <w:rPr>
          <w:rFonts w:ascii="Arial" w:cs="Arial" w:eastAsia="Arial" w:hAnsi="Arial"/>
          <w:sz w:val="18"/>
          <w:szCs w:val="18"/>
          <w:color w:val="auto"/>
        </w:rPr>
      </w:pPr>
    </w:p>
    <w:p>
      <w:pPr>
        <w:ind w:left="1300" w:hanging="402"/>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63" w:lineRule="exact"/>
        <w:rPr>
          <w:rFonts w:ascii="Arial" w:cs="Arial" w:eastAsia="Arial" w:hAnsi="Arial"/>
          <w:sz w:val="18"/>
          <w:szCs w:val="18"/>
          <w:color w:val="auto"/>
        </w:rPr>
      </w:pPr>
    </w:p>
    <w:p>
      <w:pPr>
        <w:ind w:left="1300" w:hanging="402"/>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ectPr>
          <w:pgSz w:w="11900" w:h="16838" w:orient="portrait"/>
          <w:cols w:equalWidth="0" w:num="1">
            <w:col w:w="11380"/>
          </w:cols>
          <w:pgMar w:left="240" w:top="706" w:right="279" w:bottom="1440" w:gutter="0" w:footer="0" w:header="0"/>
        </w:sectPr>
      </w:pPr>
    </w:p>
    <w:bookmarkStart w:id="1" w:name="page2"/>
    <w:bookmarkEnd w:id="1"/>
    <w:p>
      <w:pPr>
        <w:jc w:val="center"/>
        <w:ind w:right="260"/>
        <w:spacing w:after="0"/>
        <w:rPr>
          <w:sz w:val="20"/>
          <w:szCs w:val="20"/>
          <w:color w:val="auto"/>
        </w:rPr>
      </w:pPr>
      <w:r>
        <w:rPr>
          <w:rFonts w:ascii="Arial" w:cs="Arial" w:eastAsia="Arial" w:hAnsi="Arial"/>
          <w:sz w:val="31"/>
          <w:szCs w:val="31"/>
          <w:b w:val="1"/>
          <w:bCs w:val="1"/>
          <w:color w:val="363435"/>
        </w:rPr>
        <w:t xml:space="preserve">*** Exercise Your </w:t>
      </w:r>
      <w:r>
        <w:rPr>
          <w:rFonts w:ascii="Arial" w:cs="Arial" w:eastAsia="Arial" w:hAnsi="Arial"/>
          <w:sz w:val="31"/>
          <w:szCs w:val="31"/>
          <w:b w:val="1"/>
          <w:bCs w:val="1"/>
          <w:i w:val="1"/>
          <w:iCs w:val="1"/>
          <w:color w:val="363435"/>
        </w:rPr>
        <w:t>Right</w:t>
      </w:r>
      <w:r>
        <w:rPr>
          <w:rFonts w:ascii="Arial" w:cs="Arial" w:eastAsia="Arial" w:hAnsi="Arial"/>
          <w:sz w:val="31"/>
          <w:szCs w:val="31"/>
          <w:b w:val="1"/>
          <w:bCs w:val="1"/>
          <w:color w:val="363435"/>
        </w:rPr>
        <w:t xml:space="preserve"> to Vote ***</w:t>
      </w:r>
    </w:p>
    <w:p>
      <w:pPr>
        <w:spacing w:after="0" w:line="115" w:lineRule="exact"/>
        <w:rPr>
          <w:sz w:val="20"/>
          <w:szCs w:val="20"/>
          <w:color w:val="auto"/>
        </w:rPr>
      </w:pPr>
    </w:p>
    <w:p>
      <w:pPr>
        <w:jc w:val="center"/>
        <w:ind w:right="280"/>
        <w:spacing w:after="0"/>
        <w:rPr>
          <w:sz w:val="20"/>
          <w:szCs w:val="20"/>
          <w:color w:val="auto"/>
        </w:rPr>
      </w:pPr>
      <w:r>
        <w:rPr>
          <w:rFonts w:ascii="Arial" w:cs="Arial" w:eastAsia="Arial" w:hAnsi="Arial"/>
          <w:sz w:val="22"/>
          <w:szCs w:val="22"/>
          <w:b w:val="1"/>
          <w:bCs w:val="1"/>
          <w:color w:val="363435"/>
        </w:rPr>
        <w:t>Important Notice Regarding the Availability of Proxy Materials for the</w:t>
      </w:r>
    </w:p>
    <w:p>
      <w:pPr>
        <w:spacing w:after="0" w:line="30" w:lineRule="exact"/>
        <w:rPr>
          <w:sz w:val="20"/>
          <w:szCs w:val="20"/>
          <w:color w:val="auto"/>
        </w:rPr>
      </w:pPr>
    </w:p>
    <w:p>
      <w:pPr>
        <w:jc w:val="center"/>
        <w:ind w:right="280"/>
        <w:spacing w:after="0"/>
        <w:rPr>
          <w:sz w:val="20"/>
          <w:szCs w:val="20"/>
          <w:color w:val="auto"/>
        </w:rPr>
      </w:pPr>
      <w:r>
        <w:rPr>
          <w:rFonts w:ascii="Arial" w:cs="Arial" w:eastAsia="Arial" w:hAnsi="Arial"/>
          <w:sz w:val="22"/>
          <w:szCs w:val="22"/>
          <w:b w:val="1"/>
          <w:bCs w:val="1"/>
          <w:color w:val="363435"/>
        </w:rPr>
        <w:t>Stockholder Meeting to Be Held on June 16, 2017.</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Borders>
              <w:right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4000" w:type="dxa"/>
            <w:vAlign w:val="bottom"/>
            <w:tcBorders>
              <w:top w:val="single" w:sz="8" w:color="auto"/>
              <w:right w:val="single" w:sz="8" w:color="auto"/>
            </w:tcBorders>
            <w:gridSpan w:val="3"/>
          </w:tcPr>
          <w:p>
            <w:pPr>
              <w:ind w:left="320"/>
              <w:spacing w:after="0"/>
              <w:rPr>
                <w:sz w:val="20"/>
                <w:szCs w:val="20"/>
                <w:color w:val="auto"/>
              </w:rPr>
            </w:pPr>
            <w:r>
              <w:rPr>
                <w:rFonts w:ascii="Arial" w:cs="Arial" w:eastAsia="Arial" w:hAnsi="Arial"/>
                <w:sz w:val="16"/>
                <w:szCs w:val="16"/>
                <w:b w:val="1"/>
                <w:bCs w:val="1"/>
                <w:color w:val="auto"/>
              </w:rPr>
              <w:t>Meeting Information</w:t>
            </w:r>
          </w:p>
        </w:tc>
      </w:tr>
      <w:tr>
        <w:trPr>
          <w:trHeight w:val="277"/>
        </w:trPr>
        <w:tc>
          <w:tcPr>
            <w:tcW w:w="5380" w:type="dxa"/>
            <w:vAlign w:val="bottom"/>
            <w:tcBorders>
              <w:right w:val="single" w:sz="8" w:color="auto"/>
            </w:tcBorders>
          </w:tcPr>
          <w:p>
            <w:pPr>
              <w:ind w:left="1340"/>
              <w:spacing w:after="0"/>
              <w:rPr>
                <w:sz w:val="20"/>
                <w:szCs w:val="20"/>
                <w:color w:val="auto"/>
              </w:rPr>
            </w:pPr>
            <w:r>
              <w:rPr>
                <w:rFonts w:ascii="Arial" w:cs="Arial" w:eastAsia="Arial" w:hAnsi="Arial"/>
                <w:sz w:val="18"/>
                <w:szCs w:val="18"/>
                <w:b w:val="1"/>
                <w:bCs w:val="1"/>
                <w:color w:val="auto"/>
              </w:rPr>
              <w:t>SELECTA BIOSCIENCES INC.</w:t>
            </w:r>
          </w:p>
        </w:tc>
        <w:tc>
          <w:tcPr>
            <w:tcW w:w="1180" w:type="dxa"/>
            <w:vAlign w:val="bottom"/>
          </w:tcPr>
          <w:p>
            <w:pPr>
              <w:ind w:left="20"/>
              <w:spacing w:after="0"/>
              <w:rPr>
                <w:sz w:val="20"/>
                <w:szCs w:val="20"/>
                <w:color w:val="auto"/>
              </w:rPr>
            </w:pPr>
            <w:r>
              <w:rPr>
                <w:rFonts w:ascii="Arial" w:cs="Arial" w:eastAsia="Arial" w:hAnsi="Arial"/>
                <w:sz w:val="16"/>
                <w:szCs w:val="16"/>
                <w:b w:val="1"/>
                <w:bCs w:val="1"/>
                <w:color w:val="auto"/>
              </w:rPr>
              <w:t>Meeting Type:</w:t>
            </w: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Borders>
              <w:top w:val="single" w:sz="8" w:color="auto"/>
            </w:tcBorders>
          </w:tcPr>
          <w:p>
            <w:pPr>
              <w:ind w:left="160"/>
              <w:spacing w:after="0"/>
              <w:rPr>
                <w:sz w:val="20"/>
                <w:szCs w:val="20"/>
                <w:color w:val="auto"/>
              </w:rPr>
            </w:pPr>
            <w:r>
              <w:rPr>
                <w:rFonts w:ascii="Arial" w:cs="Arial" w:eastAsia="Arial" w:hAnsi="Arial"/>
                <w:sz w:val="16"/>
                <w:szCs w:val="16"/>
                <w:color w:val="auto"/>
              </w:rPr>
              <w:t>Annual Meeting</w:t>
            </w:r>
          </w:p>
        </w:tc>
        <w:tc>
          <w:tcPr>
            <w:tcW w:w="2140" w:type="dxa"/>
            <w:vAlign w:val="bottom"/>
            <w:tcBorders>
              <w:right w:val="single" w:sz="8" w:color="auto"/>
            </w:tcBorders>
          </w:tcPr>
          <w:p>
            <w:pPr>
              <w:spacing w:after="0"/>
              <w:rPr>
                <w:sz w:val="24"/>
                <w:szCs w:val="24"/>
                <w:color w:val="auto"/>
              </w:rPr>
            </w:pPr>
          </w:p>
        </w:tc>
      </w:tr>
      <w:tr>
        <w:trPr>
          <w:trHeight w:val="251"/>
        </w:trPr>
        <w:tc>
          <w:tcPr>
            <w:tcW w:w="5380" w:type="dxa"/>
            <w:vAlign w:val="bottom"/>
            <w:tcBorders>
              <w:right w:val="single" w:sz="8" w:color="auto"/>
            </w:tcBorders>
          </w:tcPr>
          <w:p>
            <w:pPr>
              <w:spacing w:after="0"/>
              <w:rPr>
                <w:sz w:val="21"/>
                <w:szCs w:val="21"/>
                <w:color w:val="auto"/>
              </w:rPr>
            </w:pPr>
          </w:p>
        </w:tc>
        <w:tc>
          <w:tcPr>
            <w:tcW w:w="1800" w:type="dxa"/>
            <w:vAlign w:val="bottom"/>
            <w:gridSpan w:val="2"/>
          </w:tcPr>
          <w:p>
            <w:pPr>
              <w:ind w:left="20"/>
              <w:spacing w:after="0"/>
              <w:rPr>
                <w:sz w:val="20"/>
                <w:szCs w:val="20"/>
                <w:color w:val="auto"/>
              </w:rPr>
            </w:pPr>
            <w:r>
              <w:rPr>
                <w:rFonts w:ascii="Arial" w:cs="Arial" w:eastAsia="Arial" w:hAnsi="Arial"/>
                <w:sz w:val="16"/>
                <w:szCs w:val="16"/>
                <w:b w:val="1"/>
                <w:bCs w:val="1"/>
                <w:color w:val="auto"/>
              </w:rPr>
              <w:t>For holders as of:</w:t>
            </w:r>
          </w:p>
        </w:tc>
        <w:tc>
          <w:tcPr>
            <w:tcW w:w="320" w:type="dxa"/>
            <w:vAlign w:val="bottom"/>
          </w:tcPr>
          <w:p>
            <w:pPr>
              <w:spacing w:after="0"/>
              <w:rPr>
                <w:sz w:val="21"/>
                <w:szCs w:val="21"/>
                <w:color w:val="auto"/>
              </w:rPr>
            </w:pPr>
          </w:p>
        </w:tc>
        <w:tc>
          <w:tcPr>
            <w:tcW w:w="3680" w:type="dxa"/>
            <w:vAlign w:val="bottom"/>
            <w:tcBorders>
              <w:right w:val="single" w:sz="8" w:color="auto"/>
            </w:tcBorders>
            <w:gridSpan w:val="2"/>
          </w:tcPr>
          <w:p>
            <w:pPr>
              <w:ind w:left="160"/>
              <w:spacing w:after="0"/>
              <w:rPr>
                <w:sz w:val="20"/>
                <w:szCs w:val="20"/>
                <w:color w:val="auto"/>
              </w:rPr>
            </w:pPr>
            <w:r>
              <w:rPr>
                <w:rFonts w:ascii="Arial" w:cs="Arial" w:eastAsia="Arial" w:hAnsi="Arial"/>
                <w:sz w:val="16"/>
                <w:szCs w:val="16"/>
                <w:color w:val="auto"/>
              </w:rPr>
              <w:t>April 25, 2017</w:t>
            </w:r>
          </w:p>
        </w:tc>
      </w:tr>
      <w:tr>
        <w:trPr>
          <w:trHeight w:val="270"/>
        </w:trPr>
        <w:tc>
          <w:tcPr>
            <w:tcW w:w="5380" w:type="dxa"/>
            <w:vAlign w:val="bottom"/>
            <w:tcBorders>
              <w:right w:val="single" w:sz="8" w:color="auto"/>
            </w:tcBorders>
          </w:tcPr>
          <w:p>
            <w:pPr>
              <w:spacing w:after="0"/>
              <w:rPr>
                <w:sz w:val="23"/>
                <w:szCs w:val="23"/>
                <w:color w:val="auto"/>
              </w:rPr>
            </w:pPr>
          </w:p>
        </w:tc>
        <w:tc>
          <w:tcPr>
            <w:tcW w:w="1800" w:type="dxa"/>
            <w:vAlign w:val="bottom"/>
            <w:gridSpan w:val="2"/>
          </w:tcPr>
          <w:p>
            <w:pPr>
              <w:ind w:left="20"/>
              <w:spacing w:after="0"/>
              <w:rPr>
                <w:sz w:val="20"/>
                <w:szCs w:val="20"/>
                <w:color w:val="auto"/>
              </w:rPr>
            </w:pPr>
            <w:r>
              <w:rPr>
                <w:rFonts w:ascii="Arial" w:cs="Arial" w:eastAsia="Arial" w:hAnsi="Arial"/>
                <w:sz w:val="16"/>
                <w:szCs w:val="16"/>
                <w:b w:val="1"/>
                <w:bCs w:val="1"/>
                <w:color w:val="auto"/>
              </w:rPr>
              <w:t xml:space="preserve">Date: </w:t>
            </w:r>
            <w:r>
              <w:rPr>
                <w:rFonts w:ascii="Arial" w:cs="Arial" w:eastAsia="Arial" w:hAnsi="Arial"/>
                <w:sz w:val="16"/>
                <w:szCs w:val="16"/>
                <w:color w:val="auto"/>
              </w:rPr>
              <w:t>June 16, 2017</w:t>
            </w:r>
          </w:p>
        </w:tc>
        <w:tc>
          <w:tcPr>
            <w:tcW w:w="320" w:type="dxa"/>
            <w:vAlign w:val="bottom"/>
          </w:tcPr>
          <w:p>
            <w:pPr>
              <w:spacing w:after="0"/>
              <w:rPr>
                <w:sz w:val="23"/>
                <w:szCs w:val="23"/>
                <w:color w:val="auto"/>
              </w:rPr>
            </w:pPr>
          </w:p>
        </w:tc>
        <w:tc>
          <w:tcPr>
            <w:tcW w:w="3680" w:type="dxa"/>
            <w:vAlign w:val="bottom"/>
            <w:tcBorders>
              <w:right w:val="single" w:sz="8" w:color="auto"/>
            </w:tcBorders>
            <w:gridSpan w:val="2"/>
          </w:tcPr>
          <w:p>
            <w:pPr>
              <w:ind w:left="820"/>
              <w:spacing w:after="0"/>
              <w:rPr>
                <w:sz w:val="20"/>
                <w:szCs w:val="20"/>
                <w:color w:val="auto"/>
              </w:rPr>
            </w:pPr>
            <w:r>
              <w:rPr>
                <w:rFonts w:ascii="Arial" w:cs="Arial" w:eastAsia="Arial" w:hAnsi="Arial"/>
                <w:sz w:val="16"/>
                <w:szCs w:val="16"/>
                <w:b w:val="1"/>
                <w:bCs w:val="1"/>
                <w:color w:val="auto"/>
              </w:rPr>
              <w:t xml:space="preserve">Time: 9:00 </w:t>
            </w:r>
            <w:r>
              <w:rPr>
                <w:rFonts w:ascii="Arial" w:cs="Arial" w:eastAsia="Arial" w:hAnsi="Arial"/>
                <w:sz w:val="16"/>
                <w:szCs w:val="16"/>
                <w:color w:val="auto"/>
              </w:rPr>
              <w:t>AM, Eastern Time</w:t>
            </w:r>
          </w:p>
        </w:tc>
      </w:tr>
      <w:tr>
        <w:trPr>
          <w:trHeight w:val="238"/>
        </w:trPr>
        <w:tc>
          <w:tcPr>
            <w:tcW w:w="5380" w:type="dxa"/>
            <w:vAlign w:val="bottom"/>
            <w:tcBorders>
              <w:right w:val="single" w:sz="8" w:color="auto"/>
            </w:tcBorders>
          </w:tcPr>
          <w:p>
            <w:pPr>
              <w:spacing w:after="0"/>
              <w:rPr>
                <w:sz w:val="20"/>
                <w:szCs w:val="20"/>
                <w:color w:val="auto"/>
              </w:rPr>
            </w:pPr>
          </w:p>
        </w:tc>
        <w:tc>
          <w:tcPr>
            <w:tcW w:w="1180" w:type="dxa"/>
            <w:vAlign w:val="bottom"/>
          </w:tcPr>
          <w:p>
            <w:pPr>
              <w:ind w:left="20"/>
              <w:spacing w:after="0"/>
              <w:rPr>
                <w:sz w:val="20"/>
                <w:szCs w:val="20"/>
                <w:color w:val="auto"/>
              </w:rPr>
            </w:pPr>
            <w:r>
              <w:rPr>
                <w:rFonts w:ascii="Arial" w:cs="Arial" w:eastAsia="Arial" w:hAnsi="Arial"/>
                <w:sz w:val="16"/>
                <w:szCs w:val="16"/>
                <w:b w:val="1"/>
                <w:bCs w:val="1"/>
                <w:color w:val="auto"/>
              </w:rPr>
              <w:t>Location:</w:t>
            </w:r>
          </w:p>
        </w:tc>
        <w:tc>
          <w:tcPr>
            <w:tcW w:w="4620" w:type="dxa"/>
            <w:vAlign w:val="bottom"/>
            <w:tcBorders>
              <w:right w:val="single" w:sz="8" w:color="auto"/>
            </w:tcBorders>
            <w:gridSpan w:val="4"/>
          </w:tcPr>
          <w:p>
            <w:pPr>
              <w:ind w:left="80"/>
              <w:spacing w:after="0"/>
              <w:rPr>
                <w:sz w:val="20"/>
                <w:szCs w:val="20"/>
                <w:color w:val="auto"/>
              </w:rPr>
            </w:pPr>
            <w:r>
              <w:rPr>
                <w:rFonts w:ascii="Arial" w:cs="Arial" w:eastAsia="Arial" w:hAnsi="Arial"/>
                <w:sz w:val="16"/>
                <w:szCs w:val="16"/>
                <w:color w:val="363435"/>
              </w:rPr>
              <w:t>Meeting live via the Internet-please visit</w:t>
            </w:r>
          </w:p>
        </w:tc>
      </w:tr>
      <w:tr>
        <w:trPr>
          <w:trHeight w:val="195"/>
        </w:trPr>
        <w:tc>
          <w:tcPr>
            <w:tcW w:w="5380" w:type="dxa"/>
            <w:vAlign w:val="bottom"/>
            <w:tcBorders>
              <w:right w:val="single" w:sz="8" w:color="auto"/>
            </w:tcBorders>
          </w:tcPr>
          <w:p>
            <w:pPr>
              <w:spacing w:after="0"/>
              <w:rPr>
                <w:sz w:val="16"/>
                <w:szCs w:val="16"/>
                <w:color w:val="auto"/>
              </w:rPr>
            </w:pPr>
          </w:p>
        </w:tc>
        <w:tc>
          <w:tcPr>
            <w:tcW w:w="1180" w:type="dxa"/>
            <w:vAlign w:val="bottom"/>
          </w:tcPr>
          <w:p>
            <w:pPr>
              <w:spacing w:after="0"/>
              <w:rPr>
                <w:sz w:val="16"/>
                <w:szCs w:val="16"/>
                <w:color w:val="auto"/>
              </w:rPr>
            </w:pPr>
          </w:p>
        </w:tc>
        <w:tc>
          <w:tcPr>
            <w:tcW w:w="4620" w:type="dxa"/>
            <w:vAlign w:val="bottom"/>
            <w:tcBorders>
              <w:right w:val="single" w:sz="8" w:color="auto"/>
            </w:tcBorders>
            <w:gridSpan w:val="4"/>
          </w:tcPr>
          <w:p>
            <w:pPr>
              <w:ind w:left="80"/>
              <w:spacing w:after="0"/>
              <w:rPr>
                <w:sz w:val="20"/>
                <w:szCs w:val="20"/>
                <w:color w:val="auto"/>
              </w:rPr>
            </w:pPr>
            <w:r>
              <w:rPr>
                <w:rFonts w:ascii="Arial" w:cs="Arial" w:eastAsia="Arial" w:hAnsi="Arial"/>
                <w:sz w:val="16"/>
                <w:szCs w:val="16"/>
                <w:color w:val="363435"/>
              </w:rPr>
              <w:t>www.virtualshareholdermeeting.com/SELB</w:t>
            </w:r>
          </w:p>
        </w:tc>
      </w:tr>
      <w:tr>
        <w:trPr>
          <w:trHeight w:val="238"/>
        </w:trPr>
        <w:tc>
          <w:tcPr>
            <w:tcW w:w="5380" w:type="dxa"/>
            <w:vAlign w:val="bottom"/>
            <w:tcBorders>
              <w:right w:val="single" w:sz="8" w:color="auto"/>
            </w:tcBorders>
          </w:tcPr>
          <w:p>
            <w:pPr>
              <w:spacing w:after="0"/>
              <w:rPr>
                <w:sz w:val="20"/>
                <w:szCs w:val="20"/>
                <w:color w:val="auto"/>
              </w:rPr>
            </w:pPr>
          </w:p>
        </w:tc>
        <w:tc>
          <w:tcPr>
            <w:tcW w:w="5800" w:type="dxa"/>
            <w:vAlign w:val="bottom"/>
            <w:tcBorders>
              <w:right w:val="single" w:sz="8" w:color="auto"/>
            </w:tcBorders>
            <w:gridSpan w:val="5"/>
          </w:tcPr>
          <w:p>
            <w:pPr>
              <w:ind w:left="20"/>
              <w:spacing w:after="0"/>
              <w:rPr>
                <w:sz w:val="20"/>
                <w:szCs w:val="20"/>
                <w:color w:val="auto"/>
              </w:rPr>
            </w:pPr>
            <w:r>
              <w:rPr>
                <w:rFonts w:ascii="Arial" w:cs="Arial" w:eastAsia="Arial" w:hAnsi="Arial"/>
                <w:sz w:val="16"/>
                <w:szCs w:val="16"/>
                <w:color w:val="363435"/>
              </w:rPr>
              <w:t>The company will be hosting the meeting live via the Internet this year. To</w:t>
            </w:r>
          </w:p>
        </w:tc>
      </w:tr>
      <w:tr>
        <w:trPr>
          <w:trHeight w:val="189"/>
        </w:trPr>
        <w:tc>
          <w:tcPr>
            <w:tcW w:w="5380" w:type="dxa"/>
            <w:vAlign w:val="bottom"/>
            <w:tcBorders>
              <w:right w:val="single" w:sz="8" w:color="auto"/>
            </w:tcBorders>
          </w:tcPr>
          <w:p>
            <w:pPr>
              <w:spacing w:after="0"/>
              <w:rPr>
                <w:sz w:val="16"/>
                <w:szCs w:val="16"/>
                <w:color w:val="auto"/>
              </w:rPr>
            </w:pPr>
          </w:p>
        </w:tc>
        <w:tc>
          <w:tcPr>
            <w:tcW w:w="5800" w:type="dxa"/>
            <w:vAlign w:val="bottom"/>
            <w:tcBorders>
              <w:right w:val="single" w:sz="8" w:color="auto"/>
            </w:tcBorders>
            <w:gridSpan w:val="5"/>
          </w:tcPr>
          <w:p>
            <w:pPr>
              <w:ind w:left="20"/>
              <w:spacing w:after="0"/>
              <w:rPr>
                <w:sz w:val="20"/>
                <w:szCs w:val="20"/>
                <w:color w:val="auto"/>
              </w:rPr>
            </w:pPr>
            <w:r>
              <w:rPr>
                <w:rFonts w:ascii="Arial" w:cs="Arial" w:eastAsia="Arial" w:hAnsi="Arial"/>
                <w:sz w:val="16"/>
                <w:szCs w:val="16"/>
                <w:color w:val="363435"/>
              </w:rPr>
              <w:t>attend the meeting via the Internet please visit</w:t>
            </w:r>
          </w:p>
        </w:tc>
      </w:tr>
      <w:tr>
        <w:trPr>
          <w:trHeight w:val="177"/>
        </w:trPr>
        <w:tc>
          <w:tcPr>
            <w:tcW w:w="5380" w:type="dxa"/>
            <w:vAlign w:val="bottom"/>
            <w:tcBorders>
              <w:right w:val="single" w:sz="8" w:color="auto"/>
            </w:tcBorders>
          </w:tcPr>
          <w:p>
            <w:pPr>
              <w:spacing w:after="0"/>
              <w:rPr>
                <w:sz w:val="15"/>
                <w:szCs w:val="15"/>
                <w:color w:val="auto"/>
              </w:rPr>
            </w:pPr>
          </w:p>
        </w:tc>
        <w:tc>
          <w:tcPr>
            <w:tcW w:w="5800" w:type="dxa"/>
            <w:vAlign w:val="bottom"/>
            <w:tcBorders>
              <w:right w:val="single" w:sz="8" w:color="auto"/>
            </w:tcBorders>
            <w:gridSpan w:val="5"/>
          </w:tcPr>
          <w:p>
            <w:pPr>
              <w:ind w:left="20"/>
              <w:spacing w:after="0" w:line="178" w:lineRule="exact"/>
              <w:rPr>
                <w:sz w:val="20"/>
                <w:szCs w:val="20"/>
                <w:color w:val="auto"/>
              </w:rPr>
            </w:pPr>
            <w:r>
              <w:rPr>
                <w:rFonts w:ascii="Arial" w:cs="Arial" w:eastAsia="Arial" w:hAnsi="Arial"/>
                <w:sz w:val="16"/>
                <w:szCs w:val="16"/>
                <w:color w:val="363435"/>
              </w:rPr>
              <w:t>www.virtualshareholdermeeting.com/SELB and be sure to have the information</w:t>
            </w:r>
          </w:p>
        </w:tc>
      </w:tr>
      <w:tr>
        <w:trPr>
          <w:trHeight w:val="206"/>
        </w:trPr>
        <w:tc>
          <w:tcPr>
            <w:tcW w:w="5380" w:type="dxa"/>
            <w:vAlign w:val="bottom"/>
            <w:tcBorders>
              <w:right w:val="single" w:sz="8" w:color="auto"/>
            </w:tcBorders>
          </w:tcPr>
          <w:p>
            <w:pPr>
              <w:spacing w:after="0"/>
              <w:rPr>
                <w:sz w:val="17"/>
                <w:szCs w:val="17"/>
                <w:color w:val="auto"/>
              </w:rPr>
            </w:pPr>
          </w:p>
        </w:tc>
        <w:tc>
          <w:tcPr>
            <w:tcW w:w="5800" w:type="dxa"/>
            <w:vAlign w:val="bottom"/>
            <w:tcBorders>
              <w:right w:val="single" w:sz="8" w:color="auto"/>
            </w:tcBorders>
            <w:gridSpan w:val="5"/>
          </w:tcPr>
          <w:p>
            <w:pPr>
              <w:ind w:left="20"/>
              <w:spacing w:after="0"/>
              <w:rPr>
                <w:sz w:val="20"/>
                <w:szCs w:val="20"/>
                <w:color w:val="auto"/>
              </w:rPr>
            </w:pPr>
            <w:r>
              <w:rPr>
                <w:rFonts w:ascii="Arial" w:cs="Arial" w:eastAsia="Arial" w:hAnsi="Arial"/>
                <w:sz w:val="16"/>
                <w:szCs w:val="16"/>
                <w:color w:val="363435"/>
              </w:rPr>
              <w:t>that is printed in the box marked by the arrow àXXXX XXXX XXXX XXXX</w:t>
            </w:r>
          </w:p>
        </w:tc>
      </w:tr>
      <w:tr>
        <w:trPr>
          <w:trHeight w:val="216"/>
        </w:trPr>
        <w:tc>
          <w:tcPr>
            <w:tcW w:w="5380" w:type="dxa"/>
            <w:vAlign w:val="bottom"/>
            <w:tcBorders>
              <w:right w:val="single" w:sz="8" w:color="auto"/>
            </w:tcBorders>
          </w:tcPr>
          <w:p>
            <w:pPr>
              <w:spacing w:after="0"/>
              <w:rPr>
                <w:sz w:val="18"/>
                <w:szCs w:val="18"/>
                <w:color w:val="auto"/>
              </w:rPr>
            </w:pPr>
          </w:p>
        </w:tc>
        <w:tc>
          <w:tcPr>
            <w:tcW w:w="5800" w:type="dxa"/>
            <w:vAlign w:val="bottom"/>
            <w:tcBorders>
              <w:bottom w:val="single" w:sz="8" w:color="auto"/>
              <w:right w:val="single" w:sz="8" w:color="auto"/>
            </w:tcBorders>
            <w:gridSpan w:val="5"/>
          </w:tcPr>
          <w:p>
            <w:pPr>
              <w:ind w:left="20"/>
              <w:spacing w:after="0"/>
              <w:rPr>
                <w:sz w:val="20"/>
                <w:szCs w:val="20"/>
                <w:color w:val="auto"/>
              </w:rPr>
            </w:pPr>
            <w:r>
              <w:rPr>
                <w:rFonts w:ascii="Arial" w:cs="Arial" w:eastAsia="Arial" w:hAnsi="Arial"/>
                <w:sz w:val="16"/>
                <w:szCs w:val="16"/>
                <w:color w:val="363435"/>
              </w:rPr>
              <w:t>(located on the following page).</w:t>
            </w:r>
          </w:p>
        </w:tc>
      </w:tr>
      <w:tr>
        <w:trPr>
          <w:trHeight w:val="100"/>
        </w:trPr>
        <w:tc>
          <w:tcPr>
            <w:tcW w:w="5380" w:type="dxa"/>
            <w:vAlign w:val="bottom"/>
          </w:tcPr>
          <w:p>
            <w:pPr>
              <w:spacing w:after="0" w:line="100" w:lineRule="exact"/>
              <w:rPr>
                <w:sz w:val="20"/>
                <w:szCs w:val="20"/>
                <w:color w:val="auto"/>
              </w:rPr>
            </w:pPr>
            <w:r>
              <w:rPr>
                <w:rFonts w:ascii="Arial" w:cs="Arial" w:eastAsia="Arial" w:hAnsi="Arial"/>
                <w:sz w:val="9"/>
                <w:szCs w:val="9"/>
                <w:i w:val="1"/>
                <w:iCs w:val="1"/>
                <w:color w:val="auto"/>
              </w:rPr>
              <w:t>Selecta Biosciences Inc.</w:t>
            </w:r>
          </w:p>
        </w:tc>
        <w:tc>
          <w:tcPr>
            <w:tcW w:w="1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140" w:type="dxa"/>
            <w:vAlign w:val="bottom"/>
          </w:tcPr>
          <w:p>
            <w:pPr>
              <w:spacing w:after="0"/>
              <w:rPr>
                <w:sz w:val="8"/>
                <w:szCs w:val="8"/>
                <w:color w:val="auto"/>
              </w:rPr>
            </w:pPr>
          </w:p>
        </w:tc>
      </w:tr>
      <w:tr>
        <w:trPr>
          <w:trHeight w:val="95"/>
        </w:trPr>
        <w:tc>
          <w:tcPr>
            <w:tcW w:w="5380" w:type="dxa"/>
            <w:vAlign w:val="bottom"/>
          </w:tcPr>
          <w:p>
            <w:pPr>
              <w:spacing w:after="0" w:line="95" w:lineRule="exact"/>
              <w:rPr>
                <w:sz w:val="20"/>
                <w:szCs w:val="20"/>
                <w:color w:val="auto"/>
              </w:rPr>
            </w:pPr>
            <w:r>
              <w:rPr>
                <w:rFonts w:ascii="Arial" w:cs="Arial" w:eastAsia="Arial" w:hAnsi="Arial"/>
                <w:sz w:val="9"/>
                <w:szCs w:val="9"/>
                <w:i w:val="1"/>
                <w:iCs w:val="1"/>
                <w:color w:val="auto"/>
              </w:rPr>
              <w:t>480 Arsenal Way</w:t>
            </w:r>
          </w:p>
        </w:tc>
        <w:tc>
          <w:tcPr>
            <w:tcW w:w="1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140" w:type="dxa"/>
            <w:vAlign w:val="bottom"/>
          </w:tcPr>
          <w:p>
            <w:pPr>
              <w:spacing w:after="0"/>
              <w:rPr>
                <w:sz w:val="8"/>
                <w:szCs w:val="8"/>
                <w:color w:val="auto"/>
              </w:rPr>
            </w:pPr>
          </w:p>
        </w:tc>
      </w:tr>
      <w:tr>
        <w:trPr>
          <w:trHeight w:val="115"/>
        </w:trPr>
        <w:tc>
          <w:tcPr>
            <w:tcW w:w="5380" w:type="dxa"/>
            <w:vAlign w:val="bottom"/>
          </w:tcPr>
          <w:p>
            <w:pPr>
              <w:spacing w:after="0"/>
              <w:rPr>
                <w:sz w:val="20"/>
                <w:szCs w:val="20"/>
                <w:color w:val="auto"/>
              </w:rPr>
            </w:pPr>
            <w:r>
              <w:rPr>
                <w:rFonts w:ascii="Arial" w:cs="Arial" w:eastAsia="Arial" w:hAnsi="Arial"/>
                <w:sz w:val="9"/>
                <w:szCs w:val="9"/>
                <w:i w:val="1"/>
                <w:iCs w:val="1"/>
                <w:color w:val="auto"/>
              </w:rPr>
              <w:t>Watertown, MA 02472</w:t>
            </w:r>
          </w:p>
        </w:tc>
        <w:tc>
          <w:tcPr>
            <w:tcW w:w="1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140" w:type="dxa"/>
            <w:vAlign w:val="bottom"/>
          </w:tcPr>
          <w:p>
            <w:pPr>
              <w:spacing w:after="0"/>
              <w:rPr>
                <w:sz w:val="10"/>
                <w:szCs w:val="10"/>
                <w:color w:val="auto"/>
              </w:rPr>
            </w:pPr>
          </w:p>
        </w:tc>
      </w:tr>
      <w:tr>
        <w:trPr>
          <w:trHeight w:val="232"/>
        </w:trPr>
        <w:tc>
          <w:tcPr>
            <w:tcW w:w="5380" w:type="dxa"/>
            <w:vAlign w:val="bottom"/>
          </w:tcPr>
          <w:p>
            <w:pPr>
              <w:spacing w:after="0"/>
              <w:rPr>
                <w:sz w:val="20"/>
                <w:szCs w:val="20"/>
                <w:color w:val="auto"/>
              </w:rPr>
            </w:pPr>
          </w:p>
        </w:tc>
        <w:tc>
          <w:tcPr>
            <w:tcW w:w="5800" w:type="dxa"/>
            <w:vAlign w:val="bottom"/>
            <w:gridSpan w:val="5"/>
          </w:tcPr>
          <w:p>
            <w:pPr>
              <w:ind w:left="20"/>
              <w:spacing w:after="0"/>
              <w:rPr>
                <w:sz w:val="20"/>
                <w:szCs w:val="20"/>
                <w:color w:val="auto"/>
              </w:rPr>
            </w:pPr>
            <w:r>
              <w:rPr>
                <w:rFonts w:ascii="Arial" w:cs="Arial" w:eastAsia="Arial" w:hAnsi="Arial"/>
                <w:sz w:val="16"/>
                <w:szCs w:val="16"/>
                <w:color w:val="auto"/>
              </w:rPr>
              <w:t>You are receiving this communication because you hold shares in the company</w:t>
            </w:r>
          </w:p>
        </w:tc>
      </w:tr>
      <w:tr>
        <w:trPr>
          <w:trHeight w:val="195"/>
        </w:trPr>
        <w:tc>
          <w:tcPr>
            <w:tcW w:w="5380" w:type="dxa"/>
            <w:vAlign w:val="bottom"/>
          </w:tcPr>
          <w:p>
            <w:pPr>
              <w:spacing w:after="0"/>
              <w:rPr>
                <w:sz w:val="16"/>
                <w:szCs w:val="16"/>
                <w:color w:val="auto"/>
              </w:rPr>
            </w:pPr>
          </w:p>
        </w:tc>
        <w:tc>
          <w:tcPr>
            <w:tcW w:w="1180" w:type="dxa"/>
            <w:vAlign w:val="bottom"/>
          </w:tcPr>
          <w:p>
            <w:pPr>
              <w:ind w:left="20"/>
              <w:spacing w:after="0"/>
              <w:rPr>
                <w:sz w:val="20"/>
                <w:szCs w:val="20"/>
                <w:color w:val="auto"/>
              </w:rPr>
            </w:pPr>
            <w:r>
              <w:rPr>
                <w:rFonts w:ascii="Arial" w:cs="Arial" w:eastAsia="Arial" w:hAnsi="Arial"/>
                <w:sz w:val="16"/>
                <w:szCs w:val="16"/>
                <w:color w:val="auto"/>
              </w:rPr>
              <w:t>named above.</w:t>
            </w: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140" w:type="dxa"/>
            <w:vAlign w:val="bottom"/>
          </w:tcPr>
          <w:p>
            <w:pPr>
              <w:spacing w:after="0"/>
              <w:rPr>
                <w:sz w:val="16"/>
                <w:szCs w:val="16"/>
                <w:color w:val="auto"/>
              </w:rPr>
            </w:pPr>
          </w:p>
        </w:tc>
      </w:tr>
      <w:tr>
        <w:trPr>
          <w:trHeight w:val="373"/>
        </w:trPr>
        <w:tc>
          <w:tcPr>
            <w:tcW w:w="5380" w:type="dxa"/>
            <w:vAlign w:val="bottom"/>
          </w:tcPr>
          <w:p>
            <w:pPr>
              <w:spacing w:after="0"/>
              <w:rPr>
                <w:sz w:val="24"/>
                <w:szCs w:val="24"/>
                <w:color w:val="auto"/>
              </w:rPr>
            </w:pPr>
          </w:p>
        </w:tc>
        <w:tc>
          <w:tcPr>
            <w:tcW w:w="5800" w:type="dxa"/>
            <w:vAlign w:val="bottom"/>
            <w:gridSpan w:val="5"/>
          </w:tcPr>
          <w:p>
            <w:pPr>
              <w:ind w:left="20"/>
              <w:spacing w:after="0"/>
              <w:rPr>
                <w:sz w:val="20"/>
                <w:szCs w:val="20"/>
                <w:color w:val="auto"/>
              </w:rPr>
            </w:pPr>
            <w:r>
              <w:rPr>
                <w:rFonts w:ascii="Arial" w:cs="Arial" w:eastAsia="Arial" w:hAnsi="Arial"/>
                <w:sz w:val="16"/>
                <w:szCs w:val="16"/>
                <w:color w:val="auto"/>
              </w:rPr>
              <w:t>This is not a ballot. You cannot use this notice to vote these shares.  This</w:t>
            </w:r>
          </w:p>
        </w:tc>
      </w:tr>
      <w:tr>
        <w:trPr>
          <w:trHeight w:val="189"/>
        </w:trPr>
        <w:tc>
          <w:tcPr>
            <w:tcW w:w="5380" w:type="dxa"/>
            <w:vAlign w:val="bottom"/>
          </w:tcPr>
          <w:p>
            <w:pPr>
              <w:spacing w:after="0"/>
              <w:rPr>
                <w:sz w:val="16"/>
                <w:szCs w:val="16"/>
                <w:color w:val="auto"/>
              </w:rPr>
            </w:pPr>
          </w:p>
        </w:tc>
        <w:tc>
          <w:tcPr>
            <w:tcW w:w="5800" w:type="dxa"/>
            <w:vAlign w:val="bottom"/>
            <w:gridSpan w:val="5"/>
          </w:tcPr>
          <w:p>
            <w:pPr>
              <w:ind w:left="20"/>
              <w:spacing w:after="0"/>
              <w:rPr>
                <w:sz w:val="20"/>
                <w:szCs w:val="20"/>
                <w:color w:val="auto"/>
              </w:rPr>
            </w:pPr>
            <w:r>
              <w:rPr>
                <w:rFonts w:ascii="Arial" w:cs="Arial" w:eastAsia="Arial" w:hAnsi="Arial"/>
                <w:sz w:val="16"/>
                <w:szCs w:val="16"/>
                <w:color w:val="auto"/>
              </w:rPr>
              <w:t>communication presents only an overview of the more complete proxy materials</w:t>
            </w:r>
          </w:p>
        </w:tc>
      </w:tr>
      <w:tr>
        <w:trPr>
          <w:trHeight w:val="173"/>
        </w:trPr>
        <w:tc>
          <w:tcPr>
            <w:tcW w:w="5380" w:type="dxa"/>
            <w:vAlign w:val="bottom"/>
          </w:tcPr>
          <w:p>
            <w:pPr>
              <w:spacing w:after="0"/>
              <w:rPr>
                <w:sz w:val="15"/>
                <w:szCs w:val="15"/>
                <w:color w:val="auto"/>
              </w:rPr>
            </w:pPr>
          </w:p>
        </w:tc>
        <w:tc>
          <w:tcPr>
            <w:tcW w:w="5800" w:type="dxa"/>
            <w:vAlign w:val="bottom"/>
            <w:gridSpan w:val="5"/>
          </w:tcPr>
          <w:p>
            <w:pPr>
              <w:ind w:left="20"/>
              <w:spacing w:after="0" w:line="173" w:lineRule="exact"/>
              <w:rPr>
                <w:sz w:val="20"/>
                <w:szCs w:val="20"/>
                <w:color w:val="auto"/>
              </w:rPr>
            </w:pPr>
            <w:r>
              <w:rPr>
                <w:rFonts w:ascii="Arial" w:cs="Arial" w:eastAsia="Arial" w:hAnsi="Arial"/>
                <w:sz w:val="16"/>
                <w:szCs w:val="16"/>
                <w:color w:val="auto"/>
              </w:rPr>
              <w:t>that are available to you on the internet. You may view the proxy materials</w:t>
            </w:r>
          </w:p>
        </w:tc>
      </w:tr>
      <w:tr>
        <w:trPr>
          <w:trHeight w:val="211"/>
        </w:trPr>
        <w:tc>
          <w:tcPr>
            <w:tcW w:w="5380" w:type="dxa"/>
            <w:vAlign w:val="bottom"/>
          </w:tcPr>
          <w:p>
            <w:pPr>
              <w:spacing w:after="0"/>
              <w:rPr>
                <w:sz w:val="18"/>
                <w:szCs w:val="18"/>
                <w:color w:val="auto"/>
              </w:rPr>
            </w:pPr>
          </w:p>
        </w:tc>
        <w:tc>
          <w:tcPr>
            <w:tcW w:w="5800" w:type="dxa"/>
            <w:vAlign w:val="bottom"/>
            <w:gridSpan w:val="5"/>
          </w:tcPr>
          <w:p>
            <w:pPr>
              <w:ind w:left="20"/>
              <w:spacing w:after="0"/>
              <w:rPr>
                <w:sz w:val="20"/>
                <w:szCs w:val="20"/>
                <w:color w:val="auto"/>
              </w:rPr>
            </w:pPr>
            <w:r>
              <w:rPr>
                <w:rFonts w:ascii="Arial" w:cs="Arial" w:eastAsia="Arial" w:hAnsi="Arial"/>
                <w:sz w:val="16"/>
                <w:szCs w:val="16"/>
                <w:color w:val="auto"/>
              </w:rPr>
              <w:t xml:space="preserve">online at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or easily request a paper copy (see reverse side).</w:t>
            </w:r>
          </w:p>
        </w:tc>
      </w:tr>
      <w:tr>
        <w:trPr>
          <w:trHeight w:val="373"/>
        </w:trPr>
        <w:tc>
          <w:tcPr>
            <w:tcW w:w="5380" w:type="dxa"/>
            <w:vAlign w:val="bottom"/>
          </w:tcPr>
          <w:p>
            <w:pPr>
              <w:spacing w:after="0"/>
              <w:rPr>
                <w:sz w:val="24"/>
                <w:szCs w:val="24"/>
                <w:color w:val="auto"/>
              </w:rPr>
            </w:pPr>
          </w:p>
        </w:tc>
        <w:tc>
          <w:tcPr>
            <w:tcW w:w="5800" w:type="dxa"/>
            <w:vAlign w:val="bottom"/>
            <w:gridSpan w:val="5"/>
          </w:tcPr>
          <w:p>
            <w:pPr>
              <w:ind w:left="20"/>
              <w:spacing w:after="0"/>
              <w:rPr>
                <w:sz w:val="20"/>
                <w:szCs w:val="20"/>
                <w:color w:val="auto"/>
              </w:rPr>
            </w:pPr>
            <w:r>
              <w:rPr>
                <w:rFonts w:ascii="Arial" w:cs="Arial" w:eastAsia="Arial" w:hAnsi="Arial"/>
                <w:sz w:val="16"/>
                <w:szCs w:val="16"/>
                <w:color w:val="auto"/>
              </w:rPr>
              <w:t>We encourage you to access and review all of the important information</w:t>
            </w:r>
          </w:p>
        </w:tc>
      </w:tr>
      <w:tr>
        <w:trPr>
          <w:trHeight w:val="195"/>
        </w:trPr>
        <w:tc>
          <w:tcPr>
            <w:tcW w:w="5380" w:type="dxa"/>
            <w:vAlign w:val="bottom"/>
          </w:tcPr>
          <w:p>
            <w:pPr>
              <w:spacing w:after="0"/>
              <w:rPr>
                <w:sz w:val="16"/>
                <w:szCs w:val="16"/>
                <w:color w:val="auto"/>
              </w:rPr>
            </w:pPr>
          </w:p>
        </w:tc>
        <w:tc>
          <w:tcPr>
            <w:tcW w:w="5800" w:type="dxa"/>
            <w:vAlign w:val="bottom"/>
            <w:gridSpan w:val="5"/>
          </w:tcPr>
          <w:p>
            <w:pPr>
              <w:ind w:left="20"/>
              <w:spacing w:after="0"/>
              <w:rPr>
                <w:sz w:val="20"/>
                <w:szCs w:val="20"/>
                <w:color w:val="auto"/>
              </w:rPr>
            </w:pPr>
            <w:r>
              <w:rPr>
                <w:rFonts w:ascii="Arial" w:cs="Arial" w:eastAsia="Arial" w:hAnsi="Arial"/>
                <w:sz w:val="16"/>
                <w:szCs w:val="16"/>
                <w:color w:val="auto"/>
              </w:rPr>
              <w:t>contained in the proxy materials before voting.</w:t>
            </w:r>
          </w:p>
        </w:tc>
      </w:tr>
    </w:tbl>
    <w:p>
      <w:pPr>
        <w:spacing w:after="0" w:line="276" w:lineRule="exact"/>
        <w:rPr>
          <w:sz w:val="20"/>
          <w:szCs w:val="20"/>
          <w:color w:val="auto"/>
        </w:rPr>
      </w:pPr>
    </w:p>
    <w:p>
      <w:pPr>
        <w:ind w:left="5400" w:right="180"/>
        <w:spacing w:after="0" w:line="258" w:lineRule="auto"/>
        <w:rPr>
          <w:sz w:val="20"/>
          <w:szCs w:val="20"/>
          <w:color w:val="auto"/>
        </w:rPr>
      </w:pPr>
      <w:r>
        <w:rPr>
          <w:rFonts w:ascii="Arial" w:cs="Arial" w:eastAsia="Arial" w:hAnsi="Arial"/>
          <w:sz w:val="20"/>
          <w:szCs w:val="20"/>
          <w:b w:val="1"/>
          <w:bCs w:val="1"/>
          <w:color w:val="FDFDFD"/>
        </w:rPr>
        <w:t>See the reverse side of this notice to obtain proxy materials and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3407410</wp:posOffset>
            </wp:positionH>
            <wp:positionV relativeFrom="paragraph">
              <wp:posOffset>-313055</wp:posOffset>
            </wp:positionV>
            <wp:extent cx="3679190" cy="3086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79190" cy="308610"/>
                    </a:xfrm>
                    <a:prstGeom prst="rect">
                      <a:avLst/>
                    </a:prstGeom>
                    <a:noFill/>
                  </pic:spPr>
                </pic:pic>
              </a:graphicData>
            </a:graphic>
          </wp:anchor>
        </w:drawing>
      </w:r>
    </w:p>
    <w:p>
      <w:pPr>
        <w:sectPr>
          <w:pgSz w:w="11900" w:h="16838" w:orient="portrait"/>
          <w:cols w:equalWidth="0" w:num="1">
            <w:col w:w="11180"/>
          </w:cols>
          <w:pgMar w:left="500" w:top="567"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58"/>
        </w:trPr>
        <w:tc>
          <w:tcPr>
            <w:tcW w:w="3900" w:type="dxa"/>
            <w:vAlign w:val="bottom"/>
            <w:tcBorders>
              <w:bottom w:val="single" w:sz="8" w:color="auto"/>
            </w:tcBorders>
          </w:tcPr>
          <w:p>
            <w:pPr>
              <w:spacing w:after="0"/>
              <w:rPr>
                <w:sz w:val="13"/>
                <w:szCs w:val="13"/>
                <w:color w:val="auto"/>
              </w:rPr>
            </w:pPr>
          </w:p>
        </w:tc>
        <w:tc>
          <w:tcPr>
            <w:tcW w:w="3640" w:type="dxa"/>
            <w:vAlign w:val="bottom"/>
            <w:vMerge w:val="restart"/>
          </w:tcPr>
          <w:p>
            <w:pPr>
              <w:ind w:left="580"/>
              <w:spacing w:after="0"/>
              <w:rPr>
                <w:sz w:val="20"/>
                <w:szCs w:val="20"/>
                <w:color w:val="auto"/>
              </w:rPr>
            </w:pPr>
            <w:r>
              <w:rPr>
                <w:rFonts w:ascii="Arial" w:cs="Arial" w:eastAsia="Arial" w:hAnsi="Arial"/>
                <w:sz w:val="32"/>
                <w:szCs w:val="32"/>
                <w:b w:val="1"/>
                <w:bCs w:val="1"/>
                <w:color w:val="363435"/>
              </w:rPr>
              <w:t>Before You Vote</w:t>
            </w:r>
          </w:p>
        </w:tc>
        <w:tc>
          <w:tcPr>
            <w:tcW w:w="3880" w:type="dxa"/>
            <w:vAlign w:val="bottom"/>
            <w:tcBorders>
              <w:bottom w:val="single" w:sz="8" w:color="auto"/>
            </w:tcBorders>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3900" w:type="dxa"/>
            <w:vAlign w:val="bottom"/>
          </w:tcPr>
          <w:p>
            <w:pPr>
              <w:spacing w:after="0"/>
              <w:rPr>
                <w:sz w:val="21"/>
                <w:szCs w:val="21"/>
                <w:color w:val="auto"/>
              </w:rPr>
            </w:pPr>
          </w:p>
        </w:tc>
        <w:tc>
          <w:tcPr>
            <w:tcW w:w="3640" w:type="dxa"/>
            <w:vAlign w:val="bottom"/>
            <w:vMerge w:val="continue"/>
          </w:tcPr>
          <w:p>
            <w:pPr>
              <w:spacing w:after="0"/>
              <w:rPr>
                <w:sz w:val="21"/>
                <w:szCs w:val="21"/>
                <w:color w:val="auto"/>
              </w:rPr>
            </w:pPr>
          </w:p>
        </w:tc>
        <w:tc>
          <w:tcPr>
            <w:tcW w:w="3880" w:type="dxa"/>
            <w:vAlign w:val="bottom"/>
          </w:tcPr>
          <w:p>
            <w:pPr>
              <w:spacing w:after="0"/>
              <w:rPr>
                <w:sz w:val="21"/>
                <w:szCs w:val="21"/>
                <w:color w:val="auto"/>
              </w:rPr>
            </w:pP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3900" w:type="dxa"/>
            <w:vAlign w:val="bottom"/>
          </w:tcPr>
          <w:p>
            <w:pPr>
              <w:spacing w:after="0"/>
              <w:rPr>
                <w:sz w:val="23"/>
                <w:szCs w:val="23"/>
                <w:color w:val="auto"/>
              </w:rPr>
            </w:pPr>
          </w:p>
        </w:tc>
        <w:tc>
          <w:tcPr>
            <w:tcW w:w="7540" w:type="dxa"/>
            <w:vAlign w:val="bottom"/>
            <w:gridSpan w:val="3"/>
          </w:tcPr>
          <w:p>
            <w:pPr>
              <w:ind w:left="300"/>
              <w:spacing w:after="0"/>
              <w:rPr>
                <w:sz w:val="20"/>
                <w:szCs w:val="20"/>
                <w:color w:val="auto"/>
              </w:rPr>
            </w:pPr>
            <w:r>
              <w:rPr>
                <w:rFonts w:ascii="Arial" w:cs="Arial" w:eastAsia="Arial" w:hAnsi="Arial"/>
                <w:sz w:val="20"/>
                <w:szCs w:val="20"/>
                <w:color w:val="363435"/>
              </w:rPr>
              <w:t>How to Access the Proxy Materials</w:t>
            </w:r>
          </w:p>
        </w:tc>
        <w:tc>
          <w:tcPr>
            <w:tcW w:w="0" w:type="dxa"/>
            <w:vAlign w:val="bottom"/>
          </w:tcPr>
          <w:p>
            <w:pPr>
              <w:spacing w:after="0"/>
              <w:rPr>
                <w:sz w:val="1"/>
                <w:szCs w:val="1"/>
                <w:color w:val="auto"/>
              </w:rPr>
            </w:pPr>
          </w:p>
        </w:tc>
      </w:tr>
      <w:tr>
        <w:trPr>
          <w:trHeight w:val="361"/>
        </w:trPr>
        <w:tc>
          <w:tcPr>
            <w:tcW w:w="7540" w:type="dxa"/>
            <w:vAlign w:val="bottom"/>
            <w:tcBorders>
              <w:bottom w:val="single" w:sz="8" w:color="auto"/>
            </w:tcBorders>
            <w:gridSpan w:val="2"/>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40" w:type="dxa"/>
            <w:vAlign w:val="bottom"/>
            <w:gridSpan w:val="4"/>
          </w:tcPr>
          <w:p>
            <w:pPr>
              <w:ind w:left="380"/>
              <w:spacing w:after="0"/>
              <w:rPr>
                <w:sz w:val="20"/>
                <w:szCs w:val="20"/>
                <w:color w:val="auto"/>
              </w:rPr>
            </w:pPr>
            <w:r>
              <w:rPr>
                <w:rFonts w:ascii="Arial" w:cs="Arial" w:eastAsia="Arial" w:hAnsi="Arial"/>
                <w:sz w:val="18"/>
                <w:szCs w:val="18"/>
                <w:b w:val="1"/>
                <w:bCs w:val="1"/>
                <w:color w:val="363435"/>
              </w:rPr>
              <w:t>Proxy Materials Available to VIEW or RECEIVE:</w:t>
            </w:r>
          </w:p>
        </w:tc>
        <w:tc>
          <w:tcPr>
            <w:tcW w:w="0" w:type="dxa"/>
            <w:vAlign w:val="bottom"/>
          </w:tcPr>
          <w:p>
            <w:pPr>
              <w:spacing w:after="0"/>
              <w:rPr>
                <w:sz w:val="1"/>
                <w:szCs w:val="1"/>
                <w:color w:val="auto"/>
              </w:rPr>
            </w:pPr>
          </w:p>
        </w:tc>
      </w:tr>
      <w:tr>
        <w:trPr>
          <w:trHeight w:val="181"/>
        </w:trPr>
        <w:tc>
          <w:tcPr>
            <w:tcW w:w="3900" w:type="dxa"/>
            <w:vAlign w:val="bottom"/>
          </w:tcPr>
          <w:p>
            <w:pPr>
              <w:ind w:left="380"/>
              <w:spacing w:after="0" w:line="181" w:lineRule="exact"/>
              <w:rPr>
                <w:sz w:val="20"/>
                <w:szCs w:val="20"/>
                <w:color w:val="auto"/>
              </w:rPr>
            </w:pPr>
            <w:r>
              <w:rPr>
                <w:rFonts w:ascii="Arial" w:cs="Arial" w:eastAsia="Arial" w:hAnsi="Arial"/>
                <w:sz w:val="18"/>
                <w:szCs w:val="18"/>
                <w:color w:val="363435"/>
              </w:rPr>
              <w:t>NOTICE AND PROXY STATEMENT</w:t>
            </w:r>
          </w:p>
        </w:tc>
        <w:tc>
          <w:tcPr>
            <w:tcW w:w="7540" w:type="dxa"/>
            <w:vAlign w:val="bottom"/>
            <w:gridSpan w:val="3"/>
          </w:tcPr>
          <w:p>
            <w:pPr>
              <w:ind w:left="280"/>
              <w:spacing w:after="0" w:line="181" w:lineRule="exact"/>
              <w:rPr>
                <w:sz w:val="20"/>
                <w:szCs w:val="20"/>
                <w:color w:val="auto"/>
              </w:rPr>
            </w:pPr>
            <w:r>
              <w:rPr>
                <w:rFonts w:ascii="Arial" w:cs="Arial" w:eastAsia="Arial" w:hAnsi="Arial"/>
                <w:sz w:val="18"/>
                <w:szCs w:val="18"/>
                <w:color w:val="363435"/>
              </w:rPr>
              <w:t>FORM 10-K</w:t>
            </w:r>
          </w:p>
        </w:tc>
        <w:tc>
          <w:tcPr>
            <w:tcW w:w="0" w:type="dxa"/>
            <w:vAlign w:val="bottom"/>
          </w:tcPr>
          <w:p>
            <w:pPr>
              <w:spacing w:after="0"/>
              <w:rPr>
                <w:sz w:val="1"/>
                <w:szCs w:val="1"/>
                <w:color w:val="auto"/>
              </w:rPr>
            </w:pPr>
          </w:p>
        </w:tc>
      </w:tr>
      <w:tr>
        <w:trPr>
          <w:trHeight w:val="225"/>
        </w:trPr>
        <w:tc>
          <w:tcPr>
            <w:tcW w:w="3900" w:type="dxa"/>
            <w:vAlign w:val="bottom"/>
          </w:tcPr>
          <w:p>
            <w:pPr>
              <w:ind w:left="380"/>
              <w:spacing w:after="0"/>
              <w:rPr>
                <w:sz w:val="20"/>
                <w:szCs w:val="20"/>
                <w:color w:val="auto"/>
              </w:rPr>
            </w:pPr>
            <w:r>
              <w:rPr>
                <w:rFonts w:ascii="Arial" w:cs="Arial" w:eastAsia="Arial" w:hAnsi="Arial"/>
                <w:sz w:val="18"/>
                <w:szCs w:val="18"/>
                <w:b w:val="1"/>
                <w:bCs w:val="1"/>
                <w:color w:val="363435"/>
              </w:rPr>
              <w:t>How to View Online:</w:t>
            </w:r>
          </w:p>
        </w:tc>
        <w:tc>
          <w:tcPr>
            <w:tcW w:w="364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254875" cy="21266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4875" cy="212661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363435"/>
        </w:rPr>
        <w:t>Have the information that is printed in the box marked by the arrow àXXXX XXXX XXXX XXXX (located on the following page) and visit:</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363435"/>
        </w:rPr>
        <w:t>www.proxyvote .com.</w:t>
      </w:r>
    </w:p>
    <w:p>
      <w:pPr>
        <w:ind w:left="380"/>
        <w:spacing w:after="0" w:line="234" w:lineRule="auto"/>
        <w:rPr>
          <w:sz w:val="20"/>
          <w:szCs w:val="20"/>
          <w:color w:val="auto"/>
        </w:rPr>
      </w:pPr>
      <w:r>
        <w:rPr>
          <w:rFonts w:ascii="Arial" w:cs="Arial" w:eastAsia="Arial" w:hAnsi="Arial"/>
          <w:sz w:val="18"/>
          <w:szCs w:val="18"/>
          <w:b w:val="1"/>
          <w:bCs w:val="1"/>
          <w:color w:val="363435"/>
        </w:rPr>
        <w:t>How to Request and Receive a PAPER or E-MAIL Copy:</w:t>
      </w:r>
    </w:p>
    <w:p>
      <w:pPr>
        <w:ind w:left="380"/>
        <w:spacing w:after="0" w:line="235" w:lineRule="auto"/>
        <w:rPr>
          <w:sz w:val="20"/>
          <w:szCs w:val="20"/>
          <w:color w:val="auto"/>
        </w:rPr>
      </w:pPr>
      <w:r>
        <w:rPr>
          <w:rFonts w:ascii="Arial" w:cs="Arial" w:eastAsia="Arial" w:hAnsi="Arial"/>
          <w:sz w:val="18"/>
          <w:szCs w:val="18"/>
          <w:color w:val="363435"/>
        </w:rPr>
        <w:t>If you want to receive a paper or e-mail copy of these documents, you must request one. There is NO charge for requesting a copy.</w:t>
      </w:r>
    </w:p>
    <w:p>
      <w:pPr>
        <w:ind w:left="380"/>
        <w:spacing w:after="0" w:line="235" w:lineRule="auto"/>
        <w:rPr>
          <w:sz w:val="20"/>
          <w:szCs w:val="20"/>
          <w:color w:val="auto"/>
        </w:rPr>
      </w:pPr>
      <w:r>
        <w:rPr>
          <w:rFonts w:ascii="Arial" w:cs="Arial" w:eastAsia="Arial" w:hAnsi="Arial"/>
          <w:sz w:val="18"/>
          <w:szCs w:val="18"/>
          <w:color w:val="363435"/>
        </w:rPr>
        <w:t>Please choose one of the following methods to make your request:</w:t>
      </w:r>
    </w:p>
    <w:p>
      <w:pPr>
        <w:ind w:left="2100" w:hanging="201"/>
        <w:spacing w:after="0" w:line="235" w:lineRule="auto"/>
        <w:tabs>
          <w:tab w:leader="none" w:pos="2100" w:val="left"/>
        </w:tabs>
        <w:numPr>
          <w:ilvl w:val="1"/>
          <w:numId w:val="6"/>
        </w:numPr>
        <w:rPr>
          <w:rFonts w:ascii="Arial" w:cs="Arial" w:eastAsia="Arial" w:hAnsi="Arial"/>
          <w:sz w:val="18"/>
          <w:szCs w:val="18"/>
          <w:color w:val="363435"/>
        </w:rPr>
      </w:pPr>
      <w:r>
        <w:rPr>
          <w:rFonts w:ascii="Arial" w:cs="Arial" w:eastAsia="Arial" w:hAnsi="Arial"/>
          <w:sz w:val="18"/>
          <w:szCs w:val="18"/>
          <w:i w:val="1"/>
          <w:iCs w:val="1"/>
          <w:color w:val="363435"/>
        </w:rPr>
        <w:t>BY INTERNET</w:t>
      </w:r>
      <w:r>
        <w:rPr>
          <w:rFonts w:ascii="Arial" w:cs="Arial" w:eastAsia="Arial" w:hAnsi="Arial"/>
          <w:sz w:val="18"/>
          <w:szCs w:val="18"/>
          <w:color w:val="363435"/>
        </w:rPr>
        <w:t>:   www.proxyvote.com</w:t>
      </w:r>
    </w:p>
    <w:p>
      <w:pPr>
        <w:ind w:left="2100" w:hanging="201"/>
        <w:spacing w:after="0" w:line="234" w:lineRule="auto"/>
        <w:tabs>
          <w:tab w:leader="none" w:pos="2100" w:val="left"/>
        </w:tabs>
        <w:numPr>
          <w:ilvl w:val="1"/>
          <w:numId w:val="6"/>
        </w:numPr>
        <w:rPr>
          <w:rFonts w:ascii="Arial" w:cs="Arial" w:eastAsia="Arial" w:hAnsi="Arial"/>
          <w:sz w:val="18"/>
          <w:szCs w:val="18"/>
          <w:color w:val="363435"/>
        </w:rPr>
      </w:pPr>
      <w:r>
        <w:rPr>
          <w:rFonts w:ascii="Arial" w:cs="Arial" w:eastAsia="Arial" w:hAnsi="Arial"/>
          <w:sz w:val="18"/>
          <w:szCs w:val="18"/>
          <w:i w:val="1"/>
          <w:iCs w:val="1"/>
          <w:color w:val="363435"/>
        </w:rPr>
        <w:t>BY TELEPHONE</w:t>
      </w:r>
      <w:r>
        <w:rPr>
          <w:rFonts w:ascii="Arial" w:cs="Arial" w:eastAsia="Arial" w:hAnsi="Arial"/>
          <w:sz w:val="18"/>
          <w:szCs w:val="18"/>
          <w:color w:val="363435"/>
        </w:rPr>
        <w:t>: 1-800-579-1639</w:t>
      </w:r>
    </w:p>
    <w:p>
      <w:pPr>
        <w:ind w:left="2100" w:hanging="201"/>
        <w:spacing w:after="0"/>
        <w:tabs>
          <w:tab w:leader="none" w:pos="2100" w:val="left"/>
        </w:tabs>
        <w:numPr>
          <w:ilvl w:val="1"/>
          <w:numId w:val="6"/>
        </w:numPr>
        <w:rPr>
          <w:rFonts w:ascii="Arial" w:cs="Arial" w:eastAsia="Arial" w:hAnsi="Arial"/>
          <w:sz w:val="18"/>
          <w:szCs w:val="18"/>
          <w:color w:val="363435"/>
        </w:rPr>
      </w:pPr>
      <w:r>
        <w:rPr>
          <w:rFonts w:ascii="Arial" w:cs="Arial" w:eastAsia="Arial" w:hAnsi="Arial"/>
          <w:sz w:val="18"/>
          <w:szCs w:val="18"/>
          <w:i w:val="1"/>
          <w:iCs w:val="1"/>
          <w:color w:val="363435"/>
        </w:rPr>
        <w:t>BY E-MAIL*</w:t>
      </w:r>
      <w:r>
        <w:rPr>
          <w:rFonts w:ascii="Arial" w:cs="Arial" w:eastAsia="Arial" w:hAnsi="Arial"/>
          <w:sz w:val="18"/>
          <w:szCs w:val="18"/>
          <w:color w:val="363435"/>
        </w:rPr>
        <w:t>:</w:t>
      </w:r>
      <w:r>
        <w:rPr>
          <w:rFonts w:ascii="Arial" w:cs="Arial" w:eastAsia="Arial" w:hAnsi="Arial"/>
          <w:sz w:val="17"/>
          <w:szCs w:val="17"/>
          <w:color w:val="363435"/>
        </w:rPr>
        <w:t>sendmaterial@proxyvote.com</w:t>
      </w:r>
    </w:p>
    <w:p>
      <w:pPr>
        <w:spacing w:after="0" w:line="184" w:lineRule="exact"/>
        <w:rPr>
          <w:rFonts w:ascii="Arial" w:cs="Arial" w:eastAsia="Arial" w:hAnsi="Arial"/>
          <w:sz w:val="18"/>
          <w:szCs w:val="18"/>
          <w:color w:val="363435"/>
        </w:rPr>
      </w:pPr>
    </w:p>
    <w:p>
      <w:pPr>
        <w:ind w:left="380" w:right="60"/>
        <w:spacing w:after="0" w:line="250" w:lineRule="auto"/>
        <w:rPr>
          <w:rFonts w:ascii="Arial" w:cs="Arial" w:eastAsia="Arial" w:hAnsi="Arial"/>
          <w:sz w:val="18"/>
          <w:szCs w:val="18"/>
          <w:color w:val="363435"/>
        </w:rPr>
      </w:pPr>
      <w:r>
        <w:rPr>
          <w:rFonts w:ascii="Arial" w:cs="Arial" w:eastAsia="Arial" w:hAnsi="Arial"/>
          <w:sz w:val="18"/>
          <w:szCs w:val="18"/>
          <w:color w:val="363435"/>
        </w:rPr>
        <w:t>* If requesting materials by e-mail, please send a blank e-mail with the information that is printed in the box marked by the arrow àXXXX XXXX XXXX XXXX (located on the following page) in the subject line.</w:t>
      </w:r>
    </w:p>
    <w:p>
      <w:pPr>
        <w:ind w:left="380" w:right="60"/>
        <w:spacing w:after="0" w:line="246" w:lineRule="auto"/>
        <w:rPr>
          <w:rFonts w:ascii="Arial" w:cs="Arial" w:eastAsia="Arial" w:hAnsi="Arial"/>
          <w:sz w:val="18"/>
          <w:szCs w:val="18"/>
          <w:color w:val="363435"/>
        </w:rPr>
      </w:pPr>
      <w:r>
        <w:rPr>
          <w:rFonts w:ascii="Arial" w:cs="Arial" w:eastAsia="Arial" w:hAnsi="Arial"/>
          <w:sz w:val="18"/>
          <w:szCs w:val="18"/>
          <w:color w:val="363435"/>
        </w:rPr>
        <w:t>Requests, instructions and other inquiries sent to this e-mail address will NOT be forwarded to your investment advisor. Please make the request as instructed above on or before June 2, 2017 to facilitate timely delivery.</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363435"/>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-132715</wp:posOffset>
            </wp:positionV>
            <wp:extent cx="24612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24701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363435"/>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254875" cy="1612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4875" cy="161226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363435"/>
        </w:rPr>
        <w:t>Vote By Internet:</w:t>
      </w:r>
    </w:p>
    <w:p>
      <w:pPr>
        <w:spacing w:after="0" w:line="54" w:lineRule="exact"/>
        <w:rPr>
          <w:sz w:val="20"/>
          <w:szCs w:val="20"/>
          <w:color w:val="auto"/>
        </w:rPr>
      </w:pPr>
    </w:p>
    <w:p>
      <w:pPr>
        <w:ind w:left="960"/>
        <w:spacing w:after="0"/>
        <w:rPr>
          <w:sz w:val="20"/>
          <w:szCs w:val="20"/>
          <w:color w:val="auto"/>
        </w:rPr>
      </w:pPr>
      <w:r>
        <w:rPr>
          <w:rFonts w:ascii="Arial" w:cs="Arial" w:eastAsia="Arial" w:hAnsi="Arial"/>
          <w:sz w:val="18"/>
          <w:szCs w:val="18"/>
          <w:i w:val="1"/>
          <w:iCs w:val="1"/>
          <w:color w:val="363435"/>
        </w:rPr>
        <w:t>Before The Meeting:</w:t>
      </w:r>
    </w:p>
    <w:p>
      <w:pPr>
        <w:spacing w:after="0" w:line="63" w:lineRule="exact"/>
        <w:rPr>
          <w:sz w:val="20"/>
          <w:szCs w:val="20"/>
          <w:color w:val="auto"/>
        </w:rPr>
      </w:pPr>
    </w:p>
    <w:p>
      <w:pPr>
        <w:ind w:left="1520" w:right="2340"/>
        <w:spacing w:after="0" w:line="290" w:lineRule="auto"/>
        <w:rPr>
          <w:sz w:val="20"/>
          <w:szCs w:val="20"/>
          <w:color w:val="auto"/>
        </w:rPr>
      </w:pPr>
      <w:r>
        <w:rPr>
          <w:rFonts w:ascii="Arial" w:cs="Arial" w:eastAsia="Arial" w:hAnsi="Arial"/>
          <w:sz w:val="17"/>
          <w:szCs w:val="17"/>
          <w:color w:val="363435"/>
        </w:rPr>
        <w:t xml:space="preserve">Go to </w:t>
      </w:r>
      <w:r>
        <w:rPr>
          <w:rFonts w:ascii="Arial" w:cs="Arial" w:eastAsia="Arial" w:hAnsi="Arial"/>
          <w:sz w:val="17"/>
          <w:szCs w:val="17"/>
          <w:i w:val="1"/>
          <w:iCs w:val="1"/>
          <w:color w:val="363435"/>
        </w:rPr>
        <w:t>www.proxyvote.com.</w:t>
      </w:r>
      <w:r>
        <w:rPr>
          <w:rFonts w:ascii="Arial" w:cs="Arial" w:eastAsia="Arial" w:hAnsi="Arial"/>
          <w:sz w:val="17"/>
          <w:szCs w:val="17"/>
          <w:color w:val="363435"/>
        </w:rPr>
        <w:t xml:space="preserve"> Have the information that is printed in the box marked by the arrow àXXXX XXXX XXXX XXXX (located on the following page) available and follow the instructions.</w:t>
      </w:r>
    </w:p>
    <w:p>
      <w:pPr>
        <w:ind w:left="960"/>
        <w:spacing w:after="0"/>
        <w:rPr>
          <w:sz w:val="20"/>
          <w:szCs w:val="20"/>
          <w:color w:val="auto"/>
        </w:rPr>
      </w:pPr>
      <w:r>
        <w:rPr>
          <w:rFonts w:ascii="Arial" w:cs="Arial" w:eastAsia="Arial" w:hAnsi="Arial"/>
          <w:sz w:val="18"/>
          <w:szCs w:val="18"/>
          <w:i w:val="1"/>
          <w:iCs w:val="1"/>
          <w:color w:val="363435"/>
        </w:rPr>
        <w:t>During The Meeting:</w:t>
      </w:r>
    </w:p>
    <w:p>
      <w:pPr>
        <w:spacing w:after="0" w:line="63" w:lineRule="exact"/>
        <w:rPr>
          <w:sz w:val="20"/>
          <w:szCs w:val="20"/>
          <w:color w:val="auto"/>
        </w:rPr>
      </w:pPr>
    </w:p>
    <w:p>
      <w:pPr>
        <w:ind w:left="1520" w:right="40"/>
        <w:spacing w:after="0" w:line="267" w:lineRule="auto"/>
        <w:rPr>
          <w:sz w:val="20"/>
          <w:szCs w:val="20"/>
          <w:color w:val="auto"/>
        </w:rPr>
      </w:pPr>
      <w:r>
        <w:rPr>
          <w:rFonts w:ascii="Arial" w:cs="Arial" w:eastAsia="Arial" w:hAnsi="Arial"/>
          <w:sz w:val="18"/>
          <w:szCs w:val="18"/>
          <w:color w:val="363435"/>
        </w:rPr>
        <w:t xml:space="preserve">Go to </w:t>
      </w:r>
      <w:r>
        <w:rPr>
          <w:rFonts w:ascii="Arial" w:cs="Arial" w:eastAsia="Arial" w:hAnsi="Arial"/>
          <w:sz w:val="18"/>
          <w:szCs w:val="18"/>
          <w:i w:val="1"/>
          <w:iCs w:val="1"/>
          <w:color w:val="363435"/>
        </w:rPr>
        <w:t>www.virtualshareholdermeeting.com/SELB.</w:t>
      </w:r>
      <w:r>
        <w:rPr>
          <w:rFonts w:ascii="Arial" w:cs="Arial" w:eastAsia="Arial" w:hAnsi="Arial"/>
          <w:sz w:val="18"/>
          <w:szCs w:val="18"/>
          <w:color w:val="363435"/>
        </w:rPr>
        <w:t xml:space="preserve"> Have the information that is printed in the box marked by the arrow àXXXX XXXX XXXX XXXX (located on the following page) available and follow the instructions.</w:t>
      </w:r>
    </w:p>
    <w:p>
      <w:pPr>
        <w:spacing w:after="0" w:line="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363435"/>
        </w:rPr>
        <w:t>Vote By Mail:</w:t>
      </w:r>
    </w:p>
    <w:p>
      <w:pPr>
        <w:spacing w:after="0" w:line="8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You can vote by mail by requesting a paper copy of the materials, which will include a proxy card.</w:t>
      </w:r>
    </w:p>
    <w:p>
      <w:pPr>
        <w:sectPr>
          <w:pgSz w:w="11900" w:h="16838" w:orient="portrait"/>
          <w:cols w:equalWidth="0" w:num="1">
            <w:col w:w="11440"/>
          </w:cols>
          <w:pgMar w:left="240" w:top="846" w:right="219" w:bottom="1440" w:gutter="0" w:footer="0" w:header="0"/>
        </w:sectPr>
      </w:pPr>
    </w:p>
    <w:bookmarkStart w:id="3" w:name="page4"/>
    <w:bookmarkEnd w:id="3"/>
    <w:p>
      <w:pPr>
        <w:ind w:left="1205"/>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157480</wp:posOffset>
            </wp:positionH>
            <wp:positionV relativeFrom="page">
              <wp:posOffset>808990</wp:posOffset>
            </wp:positionV>
            <wp:extent cx="211836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18360" cy="180340"/>
                    </a:xfrm>
                    <a:prstGeom prst="rect">
                      <a:avLst/>
                    </a:prstGeom>
                    <a:noFill/>
                  </pic:spPr>
                </pic:pic>
              </a:graphicData>
            </a:graphic>
          </wp:anchor>
        </w:drawing>
        <w:t>Voting Items</w:t>
      </w:r>
    </w:p>
    <w:p>
      <w:pPr>
        <w:spacing w:after="0" w:line="200" w:lineRule="exact"/>
        <w:rPr>
          <w:sz w:val="20"/>
          <w:szCs w:val="20"/>
          <w:color w:val="auto"/>
        </w:rPr>
      </w:pPr>
    </w:p>
    <w:p>
      <w:pPr>
        <w:spacing w:after="0" w:line="233" w:lineRule="exact"/>
        <w:rPr>
          <w:sz w:val="20"/>
          <w:szCs w:val="20"/>
          <w:color w:val="auto"/>
        </w:rPr>
      </w:pPr>
    </w:p>
    <w:p>
      <w:pPr>
        <w:ind w:left="5"/>
        <w:spacing w:after="0"/>
        <w:rPr>
          <w:sz w:val="20"/>
          <w:szCs w:val="20"/>
          <w:color w:val="auto"/>
        </w:rPr>
      </w:pPr>
      <w:r>
        <w:rPr>
          <w:rFonts w:ascii="Arial" w:cs="Arial" w:eastAsia="Arial" w:hAnsi="Arial"/>
          <w:sz w:val="14"/>
          <w:szCs w:val="14"/>
          <w:b w:val="1"/>
          <w:bCs w:val="1"/>
          <w:color w:val="auto"/>
        </w:rPr>
        <w:t>The Board of Directors recommends you vote FOR the following:</w:t>
      </w:r>
    </w:p>
    <w:p>
      <w:pPr>
        <w:spacing w:after="0" w:line="249" w:lineRule="exact"/>
        <w:rPr>
          <w:sz w:val="20"/>
          <w:szCs w:val="20"/>
          <w:color w:val="auto"/>
        </w:rPr>
      </w:pPr>
    </w:p>
    <w:p>
      <w:pPr>
        <w:ind w:left="465" w:hanging="465"/>
        <w:spacing w:after="0"/>
        <w:tabs>
          <w:tab w:leader="none" w:pos="465" w:val="left"/>
        </w:tabs>
        <w:numPr>
          <w:ilvl w:val="0"/>
          <w:numId w:val="7"/>
        </w:numPr>
        <w:rPr>
          <w:rFonts w:ascii="Arial" w:cs="Arial" w:eastAsia="Arial" w:hAnsi="Arial"/>
          <w:sz w:val="14"/>
          <w:szCs w:val="14"/>
          <w:color w:val="auto"/>
        </w:rPr>
      </w:pPr>
      <w:r>
        <w:rPr>
          <w:rFonts w:ascii="Arial" w:cs="Arial" w:eastAsia="Arial" w:hAnsi="Arial"/>
          <w:sz w:val="14"/>
          <w:szCs w:val="14"/>
          <w:color w:val="auto"/>
        </w:rPr>
        <w:t>Election of Directors</w:t>
      </w:r>
    </w:p>
    <w:p>
      <w:pPr>
        <w:spacing w:after="0" w:line="266" w:lineRule="exact"/>
        <w:rPr>
          <w:rFonts w:ascii="Arial" w:cs="Arial" w:eastAsia="Arial" w:hAnsi="Arial"/>
          <w:sz w:val="14"/>
          <w:szCs w:val="14"/>
          <w:color w:val="auto"/>
        </w:rPr>
      </w:pPr>
    </w:p>
    <w:p>
      <w:pPr>
        <w:ind w:left="465"/>
        <w:spacing w:after="0"/>
        <w:rPr>
          <w:rFonts w:ascii="Arial" w:cs="Arial" w:eastAsia="Arial" w:hAnsi="Arial"/>
          <w:sz w:val="14"/>
          <w:szCs w:val="14"/>
          <w:color w:val="auto"/>
        </w:rPr>
      </w:pPr>
      <w:r>
        <w:rPr>
          <w:rFonts w:ascii="Arial" w:cs="Arial" w:eastAsia="Arial" w:hAnsi="Arial"/>
          <w:sz w:val="14"/>
          <w:szCs w:val="14"/>
          <w:b w:val="1"/>
          <w:bCs w:val="1"/>
          <w:color w:val="auto"/>
        </w:rPr>
        <w:t>Nominees:</w:t>
      </w:r>
    </w:p>
    <w:p>
      <w:pPr>
        <w:spacing w:after="0" w:line="302" w:lineRule="exact"/>
        <w:rPr>
          <w:rFonts w:ascii="Arial" w:cs="Arial" w:eastAsia="Arial" w:hAnsi="Arial"/>
          <w:sz w:val="14"/>
          <w:szCs w:val="14"/>
          <w:color w:val="auto"/>
        </w:rPr>
      </w:pPr>
    </w:p>
    <w:p>
      <w:pPr>
        <w:ind w:left="705" w:hanging="246"/>
        <w:spacing w:after="0"/>
        <w:tabs>
          <w:tab w:leader="none" w:pos="705" w:val="left"/>
        </w:tabs>
        <w:numPr>
          <w:ilvl w:val="1"/>
          <w:numId w:val="7"/>
        </w:numPr>
        <w:rPr>
          <w:rFonts w:ascii="Arial" w:cs="Arial" w:eastAsia="Arial" w:hAnsi="Arial"/>
          <w:sz w:val="14"/>
          <w:szCs w:val="14"/>
          <w:color w:val="auto"/>
        </w:rPr>
      </w:pPr>
      <w:r>
        <w:rPr>
          <w:rFonts w:ascii="Arial" w:cs="Arial" w:eastAsia="Arial" w:hAnsi="Arial"/>
          <w:sz w:val="14"/>
          <w:szCs w:val="14"/>
          <w:color w:val="auto"/>
        </w:rPr>
        <w:t>Timothy Springer, Ph.D.</w:t>
      </w:r>
    </w:p>
    <w:p>
      <w:pPr>
        <w:spacing w:after="0" w:line="284" w:lineRule="exact"/>
        <w:rPr>
          <w:rFonts w:ascii="Arial" w:cs="Arial" w:eastAsia="Arial" w:hAnsi="Arial"/>
          <w:sz w:val="14"/>
          <w:szCs w:val="14"/>
          <w:color w:val="auto"/>
        </w:rPr>
      </w:pPr>
    </w:p>
    <w:p>
      <w:pPr>
        <w:ind w:left="705" w:hanging="246"/>
        <w:spacing w:after="0"/>
        <w:tabs>
          <w:tab w:leader="none" w:pos="705" w:val="left"/>
        </w:tabs>
        <w:numPr>
          <w:ilvl w:val="1"/>
          <w:numId w:val="7"/>
        </w:numPr>
        <w:rPr>
          <w:rFonts w:ascii="Arial" w:cs="Arial" w:eastAsia="Arial" w:hAnsi="Arial"/>
          <w:sz w:val="14"/>
          <w:szCs w:val="14"/>
          <w:color w:val="auto"/>
        </w:rPr>
      </w:pPr>
      <w:r>
        <w:rPr>
          <w:rFonts w:ascii="Arial" w:cs="Arial" w:eastAsia="Arial" w:hAnsi="Arial"/>
          <w:sz w:val="14"/>
          <w:szCs w:val="14"/>
          <w:color w:val="auto"/>
        </w:rPr>
        <w:t>Patrick Zenner</w:t>
      </w:r>
    </w:p>
    <w:p>
      <w:pPr>
        <w:spacing w:after="0" w:line="267" w:lineRule="exact"/>
        <w:rPr>
          <w:sz w:val="20"/>
          <w:szCs w:val="20"/>
          <w:color w:val="auto"/>
        </w:rPr>
      </w:pPr>
    </w:p>
    <w:p>
      <w:pPr>
        <w:ind w:left="5"/>
        <w:spacing w:after="0"/>
        <w:rPr>
          <w:sz w:val="20"/>
          <w:szCs w:val="20"/>
          <w:color w:val="auto"/>
        </w:rPr>
      </w:pPr>
      <w:r>
        <w:rPr>
          <w:rFonts w:ascii="Arial" w:cs="Arial" w:eastAsia="Arial" w:hAnsi="Arial"/>
          <w:sz w:val="14"/>
          <w:szCs w:val="14"/>
          <w:b w:val="1"/>
          <w:bCs w:val="1"/>
          <w:color w:val="auto"/>
        </w:rPr>
        <w:t>The Board of Directors recommends you vote FOR the following proposal:</w:t>
      </w:r>
    </w:p>
    <w:p>
      <w:pPr>
        <w:spacing w:after="0" w:line="249" w:lineRule="exact"/>
        <w:rPr>
          <w:sz w:val="20"/>
          <w:szCs w:val="20"/>
          <w:color w:val="auto"/>
        </w:rPr>
      </w:pPr>
    </w:p>
    <w:p>
      <w:pPr>
        <w:ind w:left="465" w:hanging="465"/>
        <w:spacing w:after="0"/>
        <w:tabs>
          <w:tab w:leader="none" w:pos="465" w:val="left"/>
        </w:tabs>
        <w:numPr>
          <w:ilvl w:val="0"/>
          <w:numId w:val="8"/>
        </w:numPr>
        <w:rPr>
          <w:rFonts w:ascii="Arial" w:cs="Arial" w:eastAsia="Arial" w:hAnsi="Arial"/>
          <w:sz w:val="14"/>
          <w:szCs w:val="14"/>
          <w:color w:val="auto"/>
        </w:rPr>
      </w:pPr>
      <w:r>
        <w:rPr>
          <w:rFonts w:ascii="Arial" w:cs="Arial" w:eastAsia="Arial" w:hAnsi="Arial"/>
          <w:sz w:val="14"/>
          <w:szCs w:val="14"/>
          <w:color w:val="auto"/>
        </w:rPr>
        <w:t>To ratify the appointment of Ernst &amp; Young LLP as Selecta Biosciences Inc.'s independent auditors for the fiscal year ending December 31, 2017.</w:t>
      </w:r>
    </w:p>
    <w:p>
      <w:pPr>
        <w:spacing w:after="0" w:line="213" w:lineRule="exact"/>
        <w:rPr>
          <w:sz w:val="20"/>
          <w:szCs w:val="20"/>
          <w:color w:val="auto"/>
        </w:rPr>
      </w:pPr>
    </w:p>
    <w:p>
      <w:pPr>
        <w:ind w:left="5" w:right="2079"/>
        <w:spacing w:after="0" w:line="285"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363435"/>
        </w:rPr>
        <w:t>To transact such other business as may properly come before the Annual Meeting or any continuation, postponement or</w:t>
      </w:r>
      <w:r>
        <w:rPr>
          <w:rFonts w:ascii="Arial" w:cs="Arial" w:eastAsia="Arial" w:hAnsi="Arial"/>
          <w:sz w:val="14"/>
          <w:szCs w:val="14"/>
          <w:b w:val="1"/>
          <w:bCs w:val="1"/>
          <w:color w:val="auto"/>
        </w:rPr>
        <w:t xml:space="preserve"> </w:t>
      </w:r>
      <w:r>
        <w:rPr>
          <w:rFonts w:ascii="Arial" w:cs="Arial" w:eastAsia="Arial" w:hAnsi="Arial"/>
          <w:sz w:val="14"/>
          <w:szCs w:val="14"/>
          <w:color w:val="363435"/>
        </w:rPr>
        <w:t>adjournment thereof.</w:t>
      </w:r>
    </w:p>
    <w:sectPr>
      <w:pgSz w:w="11900" w:h="16838" w:orient="portrait"/>
      <w:cols w:equalWidth="0" w:num="1">
        <w:col w:w="10184"/>
      </w:cols>
      <w:pgMar w:left="275" w:top="130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o"/>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o"/>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o"/>
      <w:numFmt w:val="bullet"/>
      <w:start w:val="1"/>
    </w:lvl>
    <w:lvl w:ilvl="1">
      <w:lvlJc w:val="left"/>
      <w:lvlText w:val="(%2)"/>
      <w:numFmt w:val="decimal"/>
      <w:start w:val="1"/>
    </w:lvl>
  </w:abstractNum>
  <w:abstractNum w:abstractNumId="5">
    <w:nsid w:val="41B71EFB"/>
    <w:multiLevelType w:val="hybridMultilevel"/>
    <w:lvl w:ilvl="0">
      <w:lvlJc w:val="left"/>
      <w:lvlText w:val="*"/>
      <w:numFmt w:val="bullet"/>
      <w:start w:val="1"/>
    </w:lvl>
    <w:lvl w:ilvl="1">
      <w:lvlJc w:val="left"/>
      <w:lvlText w:val="%2)"/>
      <w:numFmt w:val="decimal"/>
      <w:start w:val="1"/>
    </w:lvl>
  </w:abstractNum>
  <w:abstractNum w:abstractNumId="6">
    <w:nsid w:val="79E2A9E3"/>
    <w:multiLevelType w:val="hybridMultilevel"/>
    <w:lvl w:ilvl="0">
      <w:lvlJc w:val="left"/>
      <w:lvlText w:val="%1."/>
      <w:numFmt w:val="decimal"/>
      <w:start w:val="1"/>
    </w:lvl>
    <w:lvl w:ilvl="1">
      <w:lvlJc w:val="left"/>
      <w:lvlText w:val="%2)"/>
      <w:numFmt w:val="decimal"/>
      <w:start w:val="1"/>
    </w:lvl>
  </w:abstractNum>
  <w:abstractNum w:abstractNumId="7">
    <w:nsid w:val="7545E146"/>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2019-12-07T09:51:56Z</dcterms:created>
  <dcterms:modified xsi:type="dcterms:W3CDTF">2019-12-07T09:51:56Z</dcterms:modified>
</cp:coreProperties>
</file>